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A6107" w14:textId="745381E8" w:rsidR="00005955" w:rsidRPr="00F71E20" w:rsidRDefault="00005955" w:rsidP="00005955">
      <w:pPr>
        <w:pStyle w:val="Header"/>
        <w:tabs>
          <w:tab w:val="right" w:pos="9639"/>
        </w:tabs>
        <w:rPr>
          <w:i/>
          <w:sz w:val="24"/>
          <w:szCs w:val="24"/>
          <w:lang w:val="en-US"/>
        </w:rPr>
      </w:pPr>
      <w:r w:rsidRPr="00F71E20">
        <w:rPr>
          <w:sz w:val="24"/>
          <w:szCs w:val="24"/>
          <w:lang w:val="en-US"/>
        </w:rPr>
        <w:t>3GPP TSG-RAN WG2 Meeting #12</w:t>
      </w:r>
      <w:r w:rsidR="007F0BFD" w:rsidRPr="00F71E20">
        <w:rPr>
          <w:sz w:val="24"/>
          <w:szCs w:val="24"/>
          <w:lang w:val="en-US"/>
        </w:rPr>
        <w:t>6</w:t>
      </w:r>
      <w:r w:rsidRPr="00F71E20">
        <w:rPr>
          <w:sz w:val="24"/>
          <w:szCs w:val="24"/>
          <w:lang w:val="en-US"/>
        </w:rPr>
        <w:tab/>
        <w:t>R2-</w:t>
      </w:r>
      <w:r w:rsidR="00F71E20" w:rsidRPr="000928E0">
        <w:rPr>
          <w:sz w:val="24"/>
          <w:szCs w:val="24"/>
          <w:lang w:val="en-US"/>
        </w:rPr>
        <w:t xml:space="preserve"> 2405161</w:t>
      </w:r>
      <w:r w:rsidR="00F71E20" w:rsidRPr="000928E0" w:rsidDel="00F71E20">
        <w:rPr>
          <w:sz w:val="24"/>
          <w:szCs w:val="24"/>
          <w:lang w:val="en-US"/>
        </w:rPr>
        <w:t xml:space="preserve"> </w:t>
      </w:r>
    </w:p>
    <w:p w14:paraId="02A93346" w14:textId="59F63F06" w:rsidR="00005955" w:rsidRPr="00F71E20" w:rsidRDefault="007F0BFD" w:rsidP="00005955">
      <w:pPr>
        <w:pStyle w:val="Header"/>
        <w:tabs>
          <w:tab w:val="right" w:pos="9639"/>
        </w:tabs>
        <w:rPr>
          <w:sz w:val="24"/>
          <w:szCs w:val="24"/>
          <w:lang w:val="en-US" w:eastAsia="zh-CN"/>
        </w:rPr>
      </w:pPr>
      <w:r w:rsidRPr="00F71E20">
        <w:rPr>
          <w:sz w:val="24"/>
          <w:szCs w:val="24"/>
          <w:lang w:val="en-US" w:eastAsia="zh-CN"/>
        </w:rPr>
        <w:t>Fukuoka</w:t>
      </w:r>
      <w:r w:rsidR="00005955" w:rsidRPr="00F71E20">
        <w:rPr>
          <w:sz w:val="24"/>
          <w:szCs w:val="24"/>
          <w:lang w:val="en-US" w:eastAsia="zh-CN"/>
        </w:rPr>
        <w:t>,</w:t>
      </w:r>
      <w:r w:rsidRPr="00F71E20">
        <w:rPr>
          <w:sz w:val="24"/>
          <w:szCs w:val="24"/>
          <w:lang w:val="en-US" w:eastAsia="zh-CN"/>
        </w:rPr>
        <w:t xml:space="preserve"> Japan</w:t>
      </w:r>
      <w:r w:rsidR="00005955" w:rsidRPr="00F71E20">
        <w:rPr>
          <w:sz w:val="24"/>
          <w:szCs w:val="24"/>
          <w:lang w:val="en-US" w:eastAsia="zh-CN"/>
        </w:rPr>
        <w:t xml:space="preserve">, </w:t>
      </w:r>
      <w:r w:rsidR="000E6ED6" w:rsidRPr="00F71E20">
        <w:rPr>
          <w:sz w:val="24"/>
          <w:szCs w:val="24"/>
          <w:lang w:val="en-US" w:eastAsia="zh-CN"/>
        </w:rPr>
        <w:t>20</w:t>
      </w:r>
      <w:r w:rsidR="00005955" w:rsidRPr="00F71E20">
        <w:rPr>
          <w:sz w:val="24"/>
          <w:szCs w:val="24"/>
          <w:lang w:val="en-US" w:eastAsia="zh-CN"/>
        </w:rPr>
        <w:t xml:space="preserve"> – </w:t>
      </w:r>
      <w:r w:rsidR="000E6ED6" w:rsidRPr="00F71E20">
        <w:rPr>
          <w:sz w:val="24"/>
          <w:szCs w:val="24"/>
          <w:lang w:val="en-US" w:eastAsia="zh-CN"/>
        </w:rPr>
        <w:t>24</w:t>
      </w:r>
      <w:r w:rsidR="00005955" w:rsidRPr="00F71E20">
        <w:rPr>
          <w:sz w:val="24"/>
          <w:szCs w:val="24"/>
          <w:lang w:val="en-US" w:eastAsia="zh-CN"/>
        </w:rPr>
        <w:t xml:space="preserve"> </w:t>
      </w:r>
      <w:r w:rsidR="000E6ED6" w:rsidRPr="00F71E20">
        <w:rPr>
          <w:sz w:val="24"/>
          <w:szCs w:val="24"/>
          <w:lang w:val="en-US" w:eastAsia="zh-CN"/>
        </w:rPr>
        <w:t>May</w:t>
      </w:r>
      <w:r w:rsidR="00005955" w:rsidRPr="00F71E20">
        <w:rPr>
          <w:sz w:val="24"/>
          <w:szCs w:val="24"/>
          <w:lang w:val="en-US" w:eastAsia="zh-CN"/>
        </w:rPr>
        <w:t xml:space="preserve"> 2024</w:t>
      </w:r>
      <w:r w:rsidR="00005955" w:rsidRPr="00F71E20">
        <w:rPr>
          <w:sz w:val="24"/>
          <w:szCs w:val="24"/>
          <w:lang w:val="en-US" w:eastAsia="zh-CN"/>
        </w:rPr>
        <w:tab/>
      </w:r>
    </w:p>
    <w:p w14:paraId="3020B3DC" w14:textId="77777777" w:rsidR="00005955" w:rsidRPr="00F71E20" w:rsidRDefault="00005955" w:rsidP="00005955">
      <w:pPr>
        <w:pStyle w:val="Header"/>
        <w:rPr>
          <w:sz w:val="24"/>
          <w:lang w:val="en-US"/>
        </w:rPr>
      </w:pPr>
    </w:p>
    <w:p w14:paraId="71A0D7F0" w14:textId="77777777" w:rsidR="00005955" w:rsidRPr="00F71E20" w:rsidRDefault="00005955" w:rsidP="00005955">
      <w:pPr>
        <w:pStyle w:val="Header"/>
        <w:rPr>
          <w:sz w:val="24"/>
          <w:lang w:val="en-US"/>
        </w:rPr>
      </w:pPr>
    </w:p>
    <w:p w14:paraId="4288FAF0" w14:textId="12EC24C5" w:rsidR="00005955" w:rsidRPr="000928E0" w:rsidRDefault="00005955" w:rsidP="00005955">
      <w:pPr>
        <w:pStyle w:val="CRCoverPage"/>
        <w:tabs>
          <w:tab w:val="left" w:pos="1985"/>
        </w:tabs>
        <w:rPr>
          <w:rFonts w:eastAsia="SimSun" w:cs="Arial"/>
          <w:b/>
          <w:sz w:val="24"/>
          <w:lang w:val="en-US" w:eastAsia="zh-CN"/>
        </w:rPr>
      </w:pPr>
      <w:r w:rsidRPr="00F71E20">
        <w:rPr>
          <w:rFonts w:cs="Arial"/>
          <w:b/>
          <w:sz w:val="24"/>
          <w:lang w:val="en-US"/>
        </w:rPr>
        <w:t>Agenda item:</w:t>
      </w:r>
      <w:r w:rsidRPr="00F71E20">
        <w:rPr>
          <w:rFonts w:cs="Arial"/>
          <w:b/>
          <w:sz w:val="24"/>
          <w:lang w:val="en-US"/>
        </w:rPr>
        <w:tab/>
      </w:r>
      <w:r w:rsidRPr="00F71E20">
        <w:rPr>
          <w:rFonts w:cs="Arial"/>
          <w:b/>
          <w:sz w:val="24"/>
          <w:lang w:val="en-US" w:eastAsia="ja-JP"/>
        </w:rPr>
        <w:t>8.3.</w:t>
      </w:r>
      <w:r w:rsidR="00696C92" w:rsidRPr="00F71E20">
        <w:rPr>
          <w:rFonts w:cs="Arial"/>
          <w:b/>
          <w:sz w:val="24"/>
          <w:lang w:val="en-US" w:eastAsia="ja-JP"/>
        </w:rPr>
        <w:t>2</w:t>
      </w:r>
      <w:r w:rsidR="002A5544" w:rsidRPr="000928E0">
        <w:rPr>
          <w:rFonts w:cs="Arial"/>
          <w:b/>
          <w:sz w:val="24"/>
          <w:lang w:val="en-US" w:eastAsia="ja-JP"/>
        </w:rPr>
        <w:t>.2</w:t>
      </w:r>
    </w:p>
    <w:p w14:paraId="1C0FA0A2" w14:textId="77777777" w:rsidR="00005955" w:rsidRPr="00F71E20" w:rsidRDefault="00005955" w:rsidP="00005955">
      <w:pPr>
        <w:tabs>
          <w:tab w:val="left" w:pos="1985"/>
        </w:tabs>
        <w:ind w:left="1985" w:hanging="1985"/>
        <w:rPr>
          <w:rFonts w:ascii="Arial" w:hAnsi="Arial" w:cs="Arial"/>
          <w:b/>
          <w:sz w:val="24"/>
          <w:lang w:val="en-US"/>
        </w:rPr>
      </w:pPr>
      <w:r w:rsidRPr="00F71E20">
        <w:rPr>
          <w:rFonts w:ascii="Arial" w:hAnsi="Arial" w:cs="Arial"/>
          <w:b/>
          <w:sz w:val="24"/>
          <w:lang w:val="en-US"/>
        </w:rPr>
        <w:t>Source:</w:t>
      </w:r>
      <w:r w:rsidRPr="00F71E20">
        <w:rPr>
          <w:rFonts w:ascii="Arial" w:hAnsi="Arial" w:cs="Arial"/>
          <w:b/>
          <w:sz w:val="24"/>
          <w:lang w:val="en-US"/>
        </w:rPr>
        <w:tab/>
        <w:t>Nokia</w:t>
      </w:r>
    </w:p>
    <w:p w14:paraId="1E92195B" w14:textId="42AB9F76" w:rsidR="00005955" w:rsidRPr="00F71E20" w:rsidRDefault="00005955" w:rsidP="00005955">
      <w:pPr>
        <w:ind w:left="1985" w:hanging="1985"/>
        <w:rPr>
          <w:rFonts w:ascii="Arial" w:hAnsi="Arial" w:cs="Arial"/>
          <w:b/>
          <w:sz w:val="24"/>
          <w:lang w:val="en-US"/>
        </w:rPr>
      </w:pPr>
      <w:r w:rsidRPr="00F71E20">
        <w:rPr>
          <w:rFonts w:ascii="Arial" w:hAnsi="Arial" w:cs="Arial"/>
          <w:b/>
          <w:sz w:val="24"/>
          <w:lang w:val="en-US"/>
        </w:rPr>
        <w:t>Title:</w:t>
      </w:r>
      <w:r w:rsidRPr="00F71E20">
        <w:rPr>
          <w:rFonts w:ascii="Arial" w:hAnsi="Arial" w:cs="Arial"/>
          <w:b/>
          <w:sz w:val="24"/>
          <w:lang w:val="en-US"/>
        </w:rPr>
        <w:tab/>
      </w:r>
      <w:r w:rsidR="00351215" w:rsidRPr="000928E0">
        <w:rPr>
          <w:rFonts w:ascii="Arial" w:hAnsi="Arial" w:cs="Arial"/>
          <w:b/>
          <w:bCs/>
          <w:sz w:val="24"/>
          <w:lang w:val="en-US"/>
        </w:rPr>
        <w:t>RRM measurement prediction scenarios and sub-use cases</w:t>
      </w:r>
    </w:p>
    <w:p w14:paraId="65E37BDE" w14:textId="6F010266" w:rsidR="00005955" w:rsidRPr="00F71E20" w:rsidRDefault="00005955" w:rsidP="00005955">
      <w:pPr>
        <w:ind w:left="1985" w:hanging="1985"/>
        <w:rPr>
          <w:rFonts w:ascii="Arial" w:hAnsi="Arial" w:cs="Arial"/>
          <w:b/>
          <w:sz w:val="24"/>
          <w:lang w:val="en-US"/>
        </w:rPr>
      </w:pPr>
      <w:r w:rsidRPr="00F71E20">
        <w:rPr>
          <w:rFonts w:ascii="Arial" w:hAnsi="Arial" w:cs="Arial"/>
          <w:b/>
          <w:sz w:val="24"/>
          <w:lang w:val="en-US"/>
        </w:rPr>
        <w:t>WID/SID:</w:t>
      </w:r>
      <w:r w:rsidRPr="00F71E20">
        <w:rPr>
          <w:rFonts w:ascii="Arial" w:hAnsi="Arial" w:cs="Arial"/>
          <w:b/>
          <w:sz w:val="24"/>
          <w:lang w:val="en-US"/>
        </w:rPr>
        <w:tab/>
        <w:t>FS_NR_AIML_Mob</w:t>
      </w:r>
      <w:r w:rsidRPr="00F71E20" w:rsidDel="00780A91">
        <w:rPr>
          <w:rFonts w:ascii="Arial" w:hAnsi="Arial" w:cs="Arial"/>
          <w:b/>
          <w:sz w:val="24"/>
          <w:lang w:val="en-US"/>
        </w:rPr>
        <w:t xml:space="preserve"> </w:t>
      </w:r>
      <w:r w:rsidR="001D41B0" w:rsidRPr="00F71E20">
        <w:rPr>
          <w:rFonts w:ascii="Arial" w:hAnsi="Arial" w:cs="Arial"/>
          <w:b/>
          <w:sz w:val="24"/>
          <w:lang w:val="en-US"/>
        </w:rPr>
        <w:t>– Release 19</w:t>
      </w:r>
    </w:p>
    <w:p w14:paraId="6313DC3F" w14:textId="77777777" w:rsidR="00005955" w:rsidRPr="00D93D8C" w:rsidRDefault="00005955" w:rsidP="00005955">
      <w:pPr>
        <w:tabs>
          <w:tab w:val="left" w:pos="1985"/>
        </w:tabs>
        <w:rPr>
          <w:rFonts w:ascii="Arial" w:hAnsi="Arial" w:cs="Arial"/>
          <w:b/>
          <w:sz w:val="24"/>
          <w:lang w:val="en-US"/>
        </w:rPr>
      </w:pPr>
      <w:r w:rsidRPr="00F71E20">
        <w:rPr>
          <w:rFonts w:ascii="Arial" w:hAnsi="Arial" w:cs="Arial"/>
          <w:b/>
          <w:sz w:val="24"/>
          <w:lang w:val="en-US"/>
        </w:rPr>
        <w:t>Document for:</w:t>
      </w:r>
      <w:r w:rsidRPr="00F71E20">
        <w:rPr>
          <w:rFonts w:ascii="Arial" w:hAnsi="Arial" w:cs="Arial"/>
          <w:b/>
          <w:sz w:val="24"/>
          <w:lang w:val="en-US"/>
        </w:rPr>
        <w:tab/>
        <w:t>Discussion and Decision</w:t>
      </w:r>
    </w:p>
    <w:p w14:paraId="294B1FC1" w14:textId="77777777" w:rsidR="00A209D6" w:rsidRPr="00B60AA3" w:rsidRDefault="00A209D6" w:rsidP="00A209D6">
      <w:pPr>
        <w:pStyle w:val="Heading1"/>
        <w:rPr>
          <w:lang w:val="en-US"/>
        </w:rPr>
      </w:pPr>
      <w:r w:rsidRPr="00B60AA3">
        <w:rPr>
          <w:lang w:val="en-US"/>
        </w:rPr>
        <w:t>1</w:t>
      </w:r>
      <w:r w:rsidRPr="00B60AA3">
        <w:rPr>
          <w:lang w:val="en-US"/>
        </w:rPr>
        <w:tab/>
        <w:t>Introduction</w:t>
      </w:r>
    </w:p>
    <w:p w14:paraId="635AC1ED" w14:textId="04603381" w:rsidR="00171349" w:rsidRDefault="00171349" w:rsidP="00400FF5">
      <w:pPr>
        <w:spacing w:after="100" w:afterAutospacing="1"/>
        <w:jc w:val="both"/>
        <w:textAlignment w:val="center"/>
        <w:rPr>
          <w:color w:val="000000"/>
          <w:lang w:val="en-US"/>
        </w:rPr>
      </w:pPr>
      <w:r>
        <w:rPr>
          <w:color w:val="000000"/>
          <w:lang w:val="en-US"/>
        </w:rPr>
        <w:t>In RAN2 #125bis</w:t>
      </w:r>
      <w:r w:rsidR="008A32BA">
        <w:rPr>
          <w:color w:val="000000"/>
          <w:lang w:val="en-US"/>
        </w:rPr>
        <w:t xml:space="preserve"> meeting, the following agreements are made for RRM measurement prediction use case:</w:t>
      </w:r>
    </w:p>
    <w:tbl>
      <w:tblPr>
        <w:tblStyle w:val="TableGrid"/>
        <w:tblW w:w="0" w:type="auto"/>
        <w:tblLook w:val="04A0" w:firstRow="1" w:lastRow="0" w:firstColumn="1" w:lastColumn="0" w:noHBand="0" w:noVBand="1"/>
      </w:tblPr>
      <w:tblGrid>
        <w:gridCol w:w="9631"/>
      </w:tblGrid>
      <w:tr w:rsidR="000609A8" w:rsidRPr="0070067E" w14:paraId="65FB1E4D" w14:textId="77777777" w:rsidTr="1E25EC3C">
        <w:tc>
          <w:tcPr>
            <w:tcW w:w="9631" w:type="dxa"/>
          </w:tcPr>
          <w:p w14:paraId="61B4BFE8" w14:textId="77777777" w:rsidR="000609A8" w:rsidRPr="00400FF5" w:rsidRDefault="00E95E6C" w:rsidP="00E645C4">
            <w:pPr>
              <w:pStyle w:val="ListParagraph"/>
              <w:numPr>
                <w:ilvl w:val="0"/>
                <w:numId w:val="29"/>
              </w:numPr>
              <w:tabs>
                <w:tab w:val="left" w:pos="1440"/>
              </w:tabs>
              <w:spacing w:afterLines="50" w:after="120"/>
              <w:jc w:val="both"/>
              <w:textAlignment w:val="baseline"/>
              <w:rPr>
                <w:color w:val="000000"/>
                <w:lang w:val="en-US"/>
              </w:rPr>
            </w:pPr>
            <w:r w:rsidRPr="00E95E6C">
              <w:rPr>
                <w:color w:val="000000" w:themeColor="text1"/>
                <w:lang w:val="en-US"/>
              </w:rPr>
              <w:t>For cell level measurement prediction model, at least consider the following cases:</w:t>
            </w:r>
          </w:p>
          <w:p w14:paraId="75D9B344" w14:textId="77777777" w:rsidR="00F410EF" w:rsidRPr="00F410EF" w:rsidRDefault="00F410EF" w:rsidP="00E645C4">
            <w:pPr>
              <w:pStyle w:val="ListParagraph"/>
              <w:numPr>
                <w:ilvl w:val="1"/>
                <w:numId w:val="29"/>
              </w:numPr>
              <w:spacing w:afterLines="50" w:after="120"/>
              <w:jc w:val="both"/>
              <w:textAlignment w:val="baseline"/>
              <w:rPr>
                <w:color w:val="000000"/>
                <w:lang w:val="en-US"/>
              </w:rPr>
            </w:pPr>
            <w:r w:rsidRPr="00F410EF">
              <w:rPr>
                <w:color w:val="000000"/>
                <w:lang w:val="en-US"/>
              </w:rPr>
              <w:t xml:space="preserve">Case 1: To predict beam level results, then generate cell level results based on the predicted beam results; </w:t>
            </w:r>
          </w:p>
          <w:p w14:paraId="3BBF1CEF" w14:textId="52B65E6D" w:rsidR="00F410EF" w:rsidRPr="00F410EF" w:rsidRDefault="00F410EF" w:rsidP="00E645C4">
            <w:pPr>
              <w:pStyle w:val="ListParagraph"/>
              <w:numPr>
                <w:ilvl w:val="1"/>
                <w:numId w:val="29"/>
              </w:numPr>
              <w:spacing w:afterLines="50" w:after="120"/>
              <w:jc w:val="both"/>
              <w:textAlignment w:val="baseline"/>
              <w:rPr>
                <w:color w:val="000000"/>
                <w:lang w:val="en-US"/>
              </w:rPr>
            </w:pPr>
            <w:r w:rsidRPr="00F410EF">
              <w:rPr>
                <w:color w:val="000000"/>
                <w:lang w:val="en-US"/>
              </w:rPr>
              <w:t>Case 2: To directly predict cell level results based on cell level results</w:t>
            </w:r>
            <w:r>
              <w:rPr>
                <w:color w:val="000000"/>
                <w:lang w:val="en-US"/>
              </w:rPr>
              <w:t>;</w:t>
            </w:r>
          </w:p>
          <w:p w14:paraId="67D47494" w14:textId="77777777" w:rsidR="00E95E6C" w:rsidRDefault="00F410EF" w:rsidP="00E645C4">
            <w:pPr>
              <w:pStyle w:val="ListParagraph"/>
              <w:numPr>
                <w:ilvl w:val="1"/>
                <w:numId w:val="29"/>
              </w:numPr>
              <w:spacing w:afterLines="50" w:after="120"/>
              <w:jc w:val="both"/>
              <w:textAlignment w:val="baseline"/>
              <w:rPr>
                <w:color w:val="000000"/>
                <w:lang w:val="en-US"/>
              </w:rPr>
            </w:pPr>
            <w:r w:rsidRPr="00F410EF">
              <w:rPr>
                <w:color w:val="000000"/>
                <w:lang w:val="en-US"/>
              </w:rPr>
              <w:t>Case 3: To directly predict cell level results based on beam level results</w:t>
            </w:r>
            <w:r>
              <w:rPr>
                <w:color w:val="000000"/>
                <w:lang w:val="en-US"/>
              </w:rPr>
              <w:t>.</w:t>
            </w:r>
          </w:p>
          <w:p w14:paraId="19A4EAA9" w14:textId="398C0135" w:rsidR="00F410EF" w:rsidRDefault="00773276" w:rsidP="00E645C4">
            <w:pPr>
              <w:pStyle w:val="ListParagraph"/>
              <w:numPr>
                <w:ilvl w:val="0"/>
                <w:numId w:val="29"/>
              </w:numPr>
              <w:spacing w:afterLines="50" w:after="120"/>
              <w:jc w:val="both"/>
              <w:textAlignment w:val="baseline"/>
              <w:rPr>
                <w:color w:val="000000"/>
                <w:lang w:val="en-US"/>
              </w:rPr>
            </w:pPr>
            <w:r>
              <w:rPr>
                <w:color w:val="000000"/>
                <w:lang w:val="en-US"/>
              </w:rPr>
              <w:t>C</w:t>
            </w:r>
            <w:r w:rsidRPr="00773276">
              <w:rPr>
                <w:color w:val="000000"/>
                <w:lang w:val="en-US"/>
              </w:rPr>
              <w:t>onsider intra-frequency intra</w:t>
            </w:r>
            <w:r w:rsidR="00AF5F9C">
              <w:rPr>
                <w:color w:val="000000"/>
                <w:lang w:val="en-US"/>
              </w:rPr>
              <w:t>-</w:t>
            </w:r>
            <w:r w:rsidRPr="00773276">
              <w:rPr>
                <w:color w:val="000000"/>
                <w:lang w:val="en-US"/>
              </w:rPr>
              <w:t xml:space="preserve"> and inter-cell spatial domain measurement predictions, for beam and cell level measurements</w:t>
            </w:r>
            <w:r>
              <w:rPr>
                <w:color w:val="000000"/>
                <w:lang w:val="en-US"/>
              </w:rPr>
              <w:t>.</w:t>
            </w:r>
          </w:p>
          <w:p w14:paraId="12757FD4" w14:textId="77777777" w:rsidR="00406AC6" w:rsidRDefault="007349B2" w:rsidP="00400FF5">
            <w:pPr>
              <w:pStyle w:val="ListParagraph"/>
              <w:numPr>
                <w:ilvl w:val="0"/>
                <w:numId w:val="29"/>
              </w:numPr>
              <w:jc w:val="both"/>
              <w:rPr>
                <w:color w:val="000000"/>
                <w:lang w:val="en-US"/>
              </w:rPr>
            </w:pPr>
            <w:r w:rsidRPr="007349B2">
              <w:rPr>
                <w:color w:val="000000"/>
                <w:lang w:val="en-US"/>
              </w:rPr>
              <w:t xml:space="preserve">For temporal domain measurement prediction, </w:t>
            </w:r>
            <w:r>
              <w:rPr>
                <w:color w:val="000000"/>
                <w:lang w:val="en-US"/>
              </w:rPr>
              <w:t>c</w:t>
            </w:r>
            <w:r w:rsidRPr="007349B2">
              <w:rPr>
                <w:color w:val="000000"/>
                <w:lang w:val="en-US"/>
              </w:rPr>
              <w:t xml:space="preserve">onsider the AI-PHY beam management Case A and Case B from the RAN1 AI/ML PHY TR and it applies to both beam level and cell level.   </w:t>
            </w:r>
          </w:p>
          <w:p w14:paraId="0225F834" w14:textId="07E90BC7" w:rsidR="007349B2" w:rsidRPr="007349B2" w:rsidRDefault="00830BE8" w:rsidP="00400FF5">
            <w:pPr>
              <w:pStyle w:val="ListParagraph"/>
              <w:numPr>
                <w:ilvl w:val="1"/>
                <w:numId w:val="29"/>
              </w:numPr>
              <w:jc w:val="both"/>
              <w:rPr>
                <w:color w:val="000000"/>
              </w:rPr>
            </w:pPr>
            <w:r w:rsidRPr="1E25EC3C">
              <w:rPr>
                <w:color w:val="000000" w:themeColor="text1"/>
              </w:rPr>
              <w:t>The baseline study</w:t>
            </w:r>
            <w:r w:rsidR="007349B2" w:rsidRPr="1E25EC3C">
              <w:rPr>
                <w:color w:val="000000" w:themeColor="text1"/>
              </w:rPr>
              <w:t xml:space="preserve"> will focus on pure temporal </w:t>
            </w:r>
            <w:r w:rsidRPr="1E25EC3C">
              <w:rPr>
                <w:color w:val="000000" w:themeColor="text1"/>
              </w:rPr>
              <w:t>prediction</w:t>
            </w:r>
            <w:r w:rsidR="007349B2" w:rsidRPr="1E25EC3C">
              <w:rPr>
                <w:color w:val="000000" w:themeColor="text1"/>
              </w:rPr>
              <w:t xml:space="preserve">.  </w:t>
            </w:r>
          </w:p>
          <w:p w14:paraId="2C7F72FE" w14:textId="77777777" w:rsidR="00773276" w:rsidRDefault="008D7DED" w:rsidP="00E645C4">
            <w:pPr>
              <w:pStyle w:val="ListParagraph"/>
              <w:numPr>
                <w:ilvl w:val="0"/>
                <w:numId w:val="29"/>
              </w:numPr>
              <w:spacing w:afterLines="50" w:after="120"/>
              <w:jc w:val="both"/>
              <w:textAlignment w:val="baseline"/>
              <w:rPr>
                <w:color w:val="000000"/>
                <w:lang w:val="en-US"/>
              </w:rPr>
            </w:pPr>
            <w:r w:rsidRPr="008D7DED">
              <w:rPr>
                <w:color w:val="000000"/>
                <w:lang w:val="en-US"/>
              </w:rPr>
              <w:t>The following items can be considered as a baseline for the prediction accuracy of the cell-level measurement prediction</w:t>
            </w:r>
            <w:r>
              <w:rPr>
                <w:color w:val="000000"/>
                <w:lang w:val="en-US"/>
              </w:rPr>
              <w:t>:</w:t>
            </w:r>
          </w:p>
          <w:p w14:paraId="5AF0EE6D" w14:textId="65564801" w:rsidR="003C622A" w:rsidRPr="003C622A" w:rsidRDefault="003C622A" w:rsidP="00E645C4">
            <w:pPr>
              <w:pStyle w:val="ListParagraph"/>
              <w:numPr>
                <w:ilvl w:val="1"/>
                <w:numId w:val="29"/>
              </w:numPr>
              <w:spacing w:afterLines="50" w:after="120"/>
              <w:jc w:val="both"/>
              <w:textAlignment w:val="baseline"/>
              <w:rPr>
                <w:color w:val="000000"/>
                <w:lang w:val="en-US"/>
              </w:rPr>
            </w:pPr>
            <w:r w:rsidRPr="003C622A">
              <w:rPr>
                <w:color w:val="000000"/>
                <w:lang w:val="en-US"/>
              </w:rPr>
              <w:t>Spatial-domain prediction</w:t>
            </w:r>
            <w:r>
              <w:rPr>
                <w:color w:val="000000"/>
                <w:lang w:val="en-US"/>
              </w:rPr>
              <w:t xml:space="preserve">: </w:t>
            </w:r>
            <w:r w:rsidRPr="003C622A">
              <w:rPr>
                <w:color w:val="000000"/>
                <w:lang w:val="en-US"/>
              </w:rPr>
              <w:t>RSRP difference to the actual measurement</w:t>
            </w:r>
            <w:r w:rsidR="00C84143">
              <w:rPr>
                <w:color w:val="000000"/>
                <w:lang w:val="en-US"/>
              </w:rPr>
              <w:t>.</w:t>
            </w:r>
          </w:p>
          <w:p w14:paraId="6A962998" w14:textId="0653FE1F" w:rsidR="008D7DED" w:rsidRDefault="003C622A" w:rsidP="00E645C4">
            <w:pPr>
              <w:pStyle w:val="ListParagraph"/>
              <w:numPr>
                <w:ilvl w:val="1"/>
                <w:numId w:val="29"/>
              </w:numPr>
              <w:spacing w:afterLines="50" w:after="120"/>
              <w:jc w:val="both"/>
              <w:textAlignment w:val="baseline"/>
              <w:rPr>
                <w:color w:val="000000"/>
                <w:lang w:val="en-US"/>
              </w:rPr>
            </w:pPr>
            <w:r w:rsidRPr="003C622A">
              <w:rPr>
                <w:color w:val="000000"/>
                <w:lang w:val="en-US"/>
              </w:rPr>
              <w:t>Temporal prediction</w:t>
            </w:r>
            <w:r>
              <w:rPr>
                <w:color w:val="000000"/>
                <w:lang w:val="en-US"/>
              </w:rPr>
              <w:t xml:space="preserve">: </w:t>
            </w:r>
            <w:r w:rsidRPr="003C622A">
              <w:rPr>
                <w:color w:val="000000"/>
                <w:lang w:val="en-US"/>
              </w:rPr>
              <w:t>RSRP difference to the actual measurement</w:t>
            </w:r>
            <w:r>
              <w:rPr>
                <w:color w:val="000000"/>
                <w:lang w:val="en-US"/>
              </w:rPr>
              <w:t xml:space="preserve"> </w:t>
            </w:r>
            <w:r w:rsidR="00A646CA">
              <w:rPr>
                <w:color w:val="000000"/>
                <w:lang w:val="en-US"/>
              </w:rPr>
              <w:t xml:space="preserve">and </w:t>
            </w:r>
            <w:r w:rsidRPr="00400FF5">
              <w:rPr>
                <w:color w:val="000000"/>
                <w:lang w:val="en-US"/>
              </w:rPr>
              <w:t>measurement reduction rate</w:t>
            </w:r>
            <w:r w:rsidR="00C84143">
              <w:rPr>
                <w:color w:val="000000"/>
                <w:lang w:val="en-US"/>
              </w:rPr>
              <w:t>.</w:t>
            </w:r>
          </w:p>
          <w:p w14:paraId="0DD63449" w14:textId="77777777" w:rsidR="00461476" w:rsidRDefault="00A646CA" w:rsidP="00400FF5">
            <w:pPr>
              <w:pStyle w:val="ListParagraph"/>
              <w:numPr>
                <w:ilvl w:val="0"/>
                <w:numId w:val="29"/>
              </w:numPr>
              <w:jc w:val="both"/>
              <w:rPr>
                <w:color w:val="000000"/>
                <w:lang w:val="en-US"/>
              </w:rPr>
            </w:pPr>
            <w:r w:rsidRPr="00A646CA">
              <w:rPr>
                <w:color w:val="000000"/>
                <w:lang w:val="en-US"/>
              </w:rPr>
              <w:t xml:space="preserve">As a first step we will focus on measurement prediction accuracy.  </w:t>
            </w:r>
          </w:p>
          <w:p w14:paraId="70AE3383" w14:textId="55BD7FC0" w:rsidR="00A646CA" w:rsidRPr="00400FF5" w:rsidRDefault="00A646CA" w:rsidP="00400FF5">
            <w:pPr>
              <w:pStyle w:val="ListParagraph"/>
              <w:numPr>
                <w:ilvl w:val="1"/>
                <w:numId w:val="29"/>
              </w:numPr>
              <w:jc w:val="both"/>
              <w:rPr>
                <w:color w:val="000000"/>
                <w:lang w:val="en-US"/>
              </w:rPr>
            </w:pPr>
            <w:r w:rsidRPr="00A646CA">
              <w:rPr>
                <w:color w:val="000000"/>
                <w:lang w:val="en-US"/>
              </w:rPr>
              <w:t>FFS whether and what system level performance evaluation is needed</w:t>
            </w:r>
            <w:r w:rsidR="007841E9">
              <w:rPr>
                <w:color w:val="000000"/>
                <w:lang w:val="en-US"/>
              </w:rPr>
              <w:t>.</w:t>
            </w:r>
          </w:p>
        </w:tc>
      </w:tr>
    </w:tbl>
    <w:p w14:paraId="7A3456D9" w14:textId="77777777" w:rsidR="00F62670" w:rsidRPr="00AF4CDE" w:rsidRDefault="00F62670" w:rsidP="00F62670">
      <w:pPr>
        <w:spacing w:after="0"/>
        <w:textAlignment w:val="center"/>
        <w:rPr>
          <w:color w:val="000000"/>
          <w:lang w:val="en-US"/>
        </w:rPr>
      </w:pPr>
    </w:p>
    <w:p w14:paraId="44F4AFDA" w14:textId="3C567654" w:rsidR="00F62670" w:rsidRDefault="00F62670" w:rsidP="00E645C4">
      <w:pPr>
        <w:spacing w:after="0"/>
        <w:jc w:val="both"/>
        <w:textAlignment w:val="center"/>
        <w:rPr>
          <w:rStyle w:val="normaltextrun"/>
          <w:color w:val="000000"/>
          <w:shd w:val="clear" w:color="auto" w:fill="FFFFFF"/>
          <w:lang w:val="en-US"/>
        </w:rPr>
      </w:pPr>
      <w:r w:rsidRPr="00395244">
        <w:rPr>
          <w:rStyle w:val="normaltextrun"/>
          <w:color w:val="000000"/>
          <w:shd w:val="clear" w:color="auto" w:fill="FFFFFF"/>
          <w:lang w:val="en-US"/>
        </w:rPr>
        <w:t>This document discusses the aspects</w:t>
      </w:r>
      <w:r w:rsidR="001257D5" w:rsidRPr="000928E0">
        <w:rPr>
          <w:rStyle w:val="normaltextrun"/>
          <w:color w:val="000000"/>
          <w:shd w:val="clear" w:color="auto" w:fill="FFFFFF"/>
          <w:lang w:val="en-US"/>
        </w:rPr>
        <w:t xml:space="preserve"> related to beam</w:t>
      </w:r>
      <w:r w:rsidR="00740CC8" w:rsidRPr="000928E0">
        <w:rPr>
          <w:rStyle w:val="normaltextrun"/>
          <w:color w:val="000000"/>
          <w:shd w:val="clear" w:color="auto" w:fill="FFFFFF"/>
          <w:lang w:val="en-US"/>
        </w:rPr>
        <w:t>/</w:t>
      </w:r>
      <w:r w:rsidR="001257D5" w:rsidRPr="000928E0">
        <w:rPr>
          <w:rStyle w:val="normaltextrun"/>
          <w:color w:val="000000"/>
          <w:shd w:val="clear" w:color="auto" w:fill="FFFFFF"/>
          <w:lang w:val="en-US"/>
        </w:rPr>
        <w:t xml:space="preserve">cell level </w:t>
      </w:r>
      <w:r w:rsidR="002F7BAD" w:rsidRPr="000928E0">
        <w:rPr>
          <w:rStyle w:val="normaltextrun"/>
          <w:color w:val="000000"/>
          <w:shd w:val="clear" w:color="auto" w:fill="FFFFFF"/>
          <w:lang w:val="en-US"/>
        </w:rPr>
        <w:t>measurement prediction and</w:t>
      </w:r>
      <w:r w:rsidR="00E76A84" w:rsidRPr="000928E0">
        <w:rPr>
          <w:rStyle w:val="normaltextrun"/>
          <w:color w:val="000000"/>
          <w:shd w:val="clear" w:color="auto" w:fill="FFFFFF"/>
          <w:lang w:val="en-US"/>
        </w:rPr>
        <w:t xml:space="preserve"> </w:t>
      </w:r>
      <w:r w:rsidR="00395244" w:rsidRPr="000928E0">
        <w:rPr>
          <w:rStyle w:val="normaltextrun"/>
          <w:color w:val="000000"/>
          <w:shd w:val="clear" w:color="auto" w:fill="FFFFFF"/>
          <w:lang w:val="en-US"/>
        </w:rPr>
        <w:t xml:space="preserve">the </w:t>
      </w:r>
      <w:r w:rsidR="00E76A84" w:rsidRPr="000928E0">
        <w:rPr>
          <w:rStyle w:val="normaltextrun"/>
          <w:color w:val="000000"/>
          <w:shd w:val="clear" w:color="auto" w:fill="FFFFFF"/>
          <w:lang w:val="en-US"/>
        </w:rPr>
        <w:t>identified sub-use cases.</w:t>
      </w:r>
    </w:p>
    <w:p w14:paraId="50AC8776" w14:textId="77777777" w:rsidR="00D93682" w:rsidRDefault="00D93682" w:rsidP="00D93682">
      <w:pPr>
        <w:pStyle w:val="Heading1"/>
        <w:rPr>
          <w:lang w:val="en-US"/>
        </w:rPr>
      </w:pPr>
      <w:r w:rsidRPr="00B60AA3">
        <w:rPr>
          <w:lang w:val="en-US"/>
        </w:rPr>
        <w:t>2</w:t>
      </w:r>
      <w:r w:rsidRPr="00B60AA3">
        <w:rPr>
          <w:lang w:val="en-US"/>
        </w:rPr>
        <w:tab/>
        <w:t>Discussion</w:t>
      </w:r>
    </w:p>
    <w:p w14:paraId="1AEBCBEF" w14:textId="77600936" w:rsidR="002507D5" w:rsidRDefault="002507D5">
      <w:pPr>
        <w:jc w:val="both"/>
        <w:rPr>
          <w:lang w:val="en-US"/>
        </w:rPr>
      </w:pPr>
      <w:r>
        <w:rPr>
          <w:lang w:val="en-US"/>
        </w:rPr>
        <w:t>Based on the agreement made in the previous meeting, we discuss</w:t>
      </w:r>
      <w:r w:rsidR="00502579">
        <w:rPr>
          <w:lang w:val="en-US"/>
        </w:rPr>
        <w:t xml:space="preserve"> the following aspects </w:t>
      </w:r>
      <w:r w:rsidR="00883CE6">
        <w:rPr>
          <w:lang w:val="en-US"/>
        </w:rPr>
        <w:t xml:space="preserve">for </w:t>
      </w:r>
      <w:r w:rsidR="00FC7015">
        <w:rPr>
          <w:lang w:val="en-US"/>
        </w:rPr>
        <w:t xml:space="preserve">selection of </w:t>
      </w:r>
      <w:r w:rsidR="00883CE6">
        <w:rPr>
          <w:lang w:val="en-US"/>
        </w:rPr>
        <w:t>cell level measurement</w:t>
      </w:r>
      <w:r w:rsidR="00C94FFD">
        <w:rPr>
          <w:lang w:val="en-US"/>
        </w:rPr>
        <w:t xml:space="preserve"> prediction input</w:t>
      </w:r>
      <w:r w:rsidR="005A07C8">
        <w:rPr>
          <w:lang w:val="en-US"/>
        </w:rPr>
        <w:t xml:space="preserve"> </w:t>
      </w:r>
      <w:r w:rsidR="005A07C8" w:rsidRPr="000928E0">
        <w:rPr>
          <w:lang w:val="en-US"/>
        </w:rPr>
        <w:t>in 3</w:t>
      </w:r>
      <w:r w:rsidR="005A07C8" w:rsidRPr="001209B5">
        <w:rPr>
          <w:lang w:val="en-US"/>
        </w:rPr>
        <w:t xml:space="preserve"> </w:t>
      </w:r>
      <w:r w:rsidR="005A07C8" w:rsidRPr="000928E0">
        <w:rPr>
          <w:lang w:val="en-US"/>
        </w:rPr>
        <w:t>cases</w:t>
      </w:r>
      <w:r w:rsidR="00AD6BDC" w:rsidRPr="000928E0">
        <w:rPr>
          <w:lang w:val="en-US"/>
        </w:rPr>
        <w:t>,</w:t>
      </w:r>
      <w:r w:rsidR="00A13F60">
        <w:rPr>
          <w:lang w:val="en-US"/>
        </w:rPr>
        <w:t xml:space="preserve"> sub-use cases on</w:t>
      </w:r>
      <w:r w:rsidR="00AD6BDC">
        <w:rPr>
          <w:lang w:val="en-US"/>
        </w:rPr>
        <w:t xml:space="preserve"> spatial domain measurement predictions, </w:t>
      </w:r>
      <w:r w:rsidR="00FA3EF6">
        <w:rPr>
          <w:lang w:val="en-US"/>
        </w:rPr>
        <w:t xml:space="preserve">temporal domain measurement predictions and corresponding prediction metrics in this contribution. </w:t>
      </w:r>
    </w:p>
    <w:p w14:paraId="7316CE31" w14:textId="5C064942" w:rsidR="00B04707" w:rsidRDefault="00B04707">
      <w:pPr>
        <w:jc w:val="both"/>
        <w:rPr>
          <w:lang w:val="en-US"/>
        </w:rPr>
      </w:pPr>
      <w:r>
        <w:rPr>
          <w:lang w:val="en-US"/>
        </w:rPr>
        <w:t>Prior to th</w:t>
      </w:r>
      <w:r w:rsidR="0029096D">
        <w:rPr>
          <w:lang w:val="en-US"/>
        </w:rPr>
        <w:t xml:space="preserve">e </w:t>
      </w:r>
      <w:r w:rsidR="000A161B">
        <w:rPr>
          <w:lang w:val="en-US"/>
        </w:rPr>
        <w:t>specific discussions</w:t>
      </w:r>
      <w:r>
        <w:rPr>
          <w:lang w:val="en-US"/>
        </w:rPr>
        <w:t xml:space="preserve">, </w:t>
      </w:r>
      <w:r w:rsidR="007B162E">
        <w:rPr>
          <w:lang w:val="en-US"/>
        </w:rPr>
        <w:t>it is important to define some common objectives for RRM measurement prediction use case by using AI/ML</w:t>
      </w:r>
      <w:r w:rsidR="00930025">
        <w:rPr>
          <w:lang w:val="en-US"/>
        </w:rPr>
        <w:t>, and how to align the identified use cases to these objectives</w:t>
      </w:r>
      <w:r w:rsidR="00CC5DE5">
        <w:rPr>
          <w:lang w:val="en-US"/>
        </w:rPr>
        <w:t xml:space="preserve"> by using appropriate performance metrics</w:t>
      </w:r>
      <w:r w:rsidR="006503AC">
        <w:rPr>
          <w:lang w:val="en-US"/>
        </w:rPr>
        <w:t>.</w:t>
      </w:r>
      <w:r w:rsidR="009A0FC9">
        <w:rPr>
          <w:lang w:val="en-US"/>
        </w:rPr>
        <w:t xml:space="preserve"> In general, </w:t>
      </w:r>
      <w:r w:rsidR="006508E5">
        <w:rPr>
          <w:lang w:val="en-US"/>
        </w:rPr>
        <w:t xml:space="preserve">it is important to study how we can use AIML to improve the RRM </w:t>
      </w:r>
      <w:r w:rsidR="00C57B6A">
        <w:rPr>
          <w:lang w:val="en-US"/>
        </w:rPr>
        <w:t xml:space="preserve">measurement performance, i.e., reduce the measurement effort and overhead without compromising the mobility performance. </w:t>
      </w:r>
      <w:r w:rsidR="00B95461">
        <w:rPr>
          <w:lang w:val="en-US"/>
        </w:rPr>
        <w:t xml:space="preserve">In our view, this </w:t>
      </w:r>
      <w:r w:rsidR="004451B3">
        <w:rPr>
          <w:lang w:val="en-US"/>
        </w:rPr>
        <w:t xml:space="preserve">is particularly relevant in the context of FR1 mobility, wherein failures are rare and overall HO performance is good. </w:t>
      </w:r>
    </w:p>
    <w:p w14:paraId="2BCCA8AD" w14:textId="1EE8A7A5" w:rsidR="004451B3" w:rsidRDefault="004451B3">
      <w:pPr>
        <w:jc w:val="both"/>
        <w:rPr>
          <w:lang w:val="en-US"/>
        </w:rPr>
      </w:pPr>
      <w:r w:rsidRPr="000928E0">
        <w:rPr>
          <w:b/>
          <w:bCs/>
          <w:lang w:val="en-US"/>
        </w:rPr>
        <w:t xml:space="preserve">Observation </w:t>
      </w:r>
      <w:r w:rsidR="00395244">
        <w:rPr>
          <w:b/>
          <w:bCs/>
          <w:lang w:val="en-US"/>
        </w:rPr>
        <w:t>1</w:t>
      </w:r>
      <w:r w:rsidRPr="000928E0">
        <w:rPr>
          <w:b/>
          <w:bCs/>
          <w:lang w:val="en-US"/>
        </w:rPr>
        <w:t>:</w:t>
      </w:r>
      <w:r>
        <w:rPr>
          <w:lang w:val="en-US"/>
        </w:rPr>
        <w:t xml:space="preserve"> </w:t>
      </w:r>
      <w:r w:rsidR="00E436BE">
        <w:rPr>
          <w:lang w:val="en-US"/>
        </w:rPr>
        <w:t xml:space="preserve">At least for FR1 mobility, wherein failures are rare and overall performance is good, RAN2 </w:t>
      </w:r>
      <w:r w:rsidR="0042161A">
        <w:rPr>
          <w:lang w:val="en-US"/>
        </w:rPr>
        <w:t xml:space="preserve">should study how to </w:t>
      </w:r>
      <w:r w:rsidR="00C65B5A">
        <w:rPr>
          <w:lang w:val="en-US"/>
        </w:rPr>
        <w:t xml:space="preserve">use AIML to reduce the measurement effort and overhead </w:t>
      </w:r>
      <w:r w:rsidR="002B5E62">
        <w:rPr>
          <w:lang w:val="en-US"/>
        </w:rPr>
        <w:t xml:space="preserve">without compromising the mobility performance. </w:t>
      </w:r>
    </w:p>
    <w:p w14:paraId="2DC92DB9" w14:textId="78355386" w:rsidR="00C52BE3" w:rsidRDefault="007A53EB">
      <w:pPr>
        <w:jc w:val="both"/>
        <w:rPr>
          <w:lang w:val="en-US"/>
        </w:rPr>
      </w:pPr>
      <w:r>
        <w:rPr>
          <w:lang w:val="en-US"/>
        </w:rPr>
        <w:t xml:space="preserve">Another important </w:t>
      </w:r>
      <w:r w:rsidR="00BF64A7">
        <w:rPr>
          <w:lang w:val="en-US"/>
        </w:rPr>
        <w:t xml:space="preserve">aspect </w:t>
      </w:r>
      <w:r w:rsidR="00F87286">
        <w:rPr>
          <w:lang w:val="en-US"/>
        </w:rPr>
        <w:t xml:space="preserve">pertaining to the use-case relates to </w:t>
      </w:r>
      <w:r w:rsidR="00074376">
        <w:rPr>
          <w:lang w:val="en-US"/>
        </w:rPr>
        <w:t xml:space="preserve">the possibility of using the predictions of the RRM measurements to improve the performance of </w:t>
      </w:r>
      <w:r w:rsidR="00EA189F">
        <w:rPr>
          <w:lang w:val="en-US"/>
        </w:rPr>
        <w:t>inter-cell handovers</w:t>
      </w:r>
      <w:r w:rsidR="00125D58">
        <w:rPr>
          <w:lang w:val="en-US"/>
        </w:rPr>
        <w:t>, e.g., by</w:t>
      </w:r>
      <w:r w:rsidR="00C52BE3">
        <w:rPr>
          <w:lang w:val="en-US"/>
        </w:rPr>
        <w:t xml:space="preserve"> improving the robustness of the HO procedure and/or reducing the interruption time. </w:t>
      </w:r>
    </w:p>
    <w:p w14:paraId="66607C03" w14:textId="4D3545C5" w:rsidR="002B5E62" w:rsidRPr="00E85096" w:rsidRDefault="00C52BE3">
      <w:pPr>
        <w:jc w:val="both"/>
        <w:rPr>
          <w:lang w:val="en-US"/>
        </w:rPr>
      </w:pPr>
      <w:r w:rsidRPr="000928E0">
        <w:rPr>
          <w:b/>
          <w:bCs/>
          <w:lang w:val="en-US"/>
        </w:rPr>
        <w:t xml:space="preserve">Observation </w:t>
      </w:r>
      <w:r w:rsidR="00395244">
        <w:rPr>
          <w:b/>
          <w:bCs/>
          <w:lang w:val="en-US"/>
        </w:rPr>
        <w:t>2</w:t>
      </w:r>
      <w:r w:rsidRPr="000928E0">
        <w:rPr>
          <w:b/>
          <w:bCs/>
          <w:lang w:val="en-US"/>
        </w:rPr>
        <w:t>:</w:t>
      </w:r>
      <w:r w:rsidR="00C505B8">
        <w:rPr>
          <w:b/>
          <w:bCs/>
          <w:lang w:val="en-US"/>
        </w:rPr>
        <w:t xml:space="preserve"> </w:t>
      </w:r>
      <w:r w:rsidR="00207A05" w:rsidRPr="000928E0">
        <w:rPr>
          <w:b/>
          <w:bCs/>
          <w:lang w:val="en-US"/>
        </w:rPr>
        <w:t xml:space="preserve"> </w:t>
      </w:r>
      <w:r w:rsidR="00A64E24">
        <w:rPr>
          <w:lang w:val="en-US"/>
        </w:rPr>
        <w:t>T</w:t>
      </w:r>
      <w:r w:rsidR="00E85096">
        <w:rPr>
          <w:lang w:val="en-US"/>
        </w:rPr>
        <w:t xml:space="preserve">he </w:t>
      </w:r>
      <w:r w:rsidR="00A76601">
        <w:rPr>
          <w:lang w:val="en-US"/>
        </w:rPr>
        <w:t xml:space="preserve">potential of </w:t>
      </w:r>
      <w:r w:rsidR="00E85096">
        <w:rPr>
          <w:lang w:val="en-US"/>
        </w:rPr>
        <w:t xml:space="preserve">using </w:t>
      </w:r>
      <w:r w:rsidR="00A76601">
        <w:rPr>
          <w:lang w:val="en-US"/>
        </w:rPr>
        <w:t>predicted</w:t>
      </w:r>
      <w:r w:rsidR="00E85096">
        <w:rPr>
          <w:lang w:val="en-US"/>
        </w:rPr>
        <w:t xml:space="preserve"> RRM measurements to </w:t>
      </w:r>
      <w:r w:rsidR="008B62D0">
        <w:rPr>
          <w:lang w:val="en-US"/>
        </w:rPr>
        <w:t xml:space="preserve">improve </w:t>
      </w:r>
      <w:r w:rsidR="00E85096">
        <w:rPr>
          <w:lang w:val="en-US"/>
        </w:rPr>
        <w:t xml:space="preserve">the robustness of the </w:t>
      </w:r>
      <w:r w:rsidR="00C20311">
        <w:rPr>
          <w:lang w:val="en-US"/>
        </w:rPr>
        <w:t>handover</w:t>
      </w:r>
      <w:r w:rsidR="00E85096">
        <w:rPr>
          <w:lang w:val="en-US"/>
        </w:rPr>
        <w:t xml:space="preserve"> procedure</w:t>
      </w:r>
      <w:r w:rsidR="00767B57">
        <w:rPr>
          <w:lang w:val="en-US"/>
        </w:rPr>
        <w:t xml:space="preserve"> and</w:t>
      </w:r>
      <w:r w:rsidR="00E85096">
        <w:rPr>
          <w:lang w:val="en-US"/>
        </w:rPr>
        <w:t xml:space="preserve"> reduc</w:t>
      </w:r>
      <w:r w:rsidR="00767B57">
        <w:rPr>
          <w:lang w:val="en-US"/>
        </w:rPr>
        <w:t>e</w:t>
      </w:r>
      <w:r w:rsidR="00E85096">
        <w:rPr>
          <w:lang w:val="en-US"/>
        </w:rPr>
        <w:t xml:space="preserve"> interruption time</w:t>
      </w:r>
      <w:r w:rsidR="00A76601">
        <w:rPr>
          <w:lang w:val="en-US"/>
        </w:rPr>
        <w:t xml:space="preserve"> or optimiz</w:t>
      </w:r>
      <w:r w:rsidR="00767B57">
        <w:rPr>
          <w:lang w:val="en-US"/>
        </w:rPr>
        <w:t>e</w:t>
      </w:r>
      <w:r w:rsidR="00A76601">
        <w:rPr>
          <w:lang w:val="en-US"/>
        </w:rPr>
        <w:t xml:space="preserve"> resource usage</w:t>
      </w:r>
      <w:r w:rsidR="00FF5B37">
        <w:rPr>
          <w:lang w:val="en-US"/>
        </w:rPr>
        <w:t xml:space="preserve"> needs further study</w:t>
      </w:r>
      <w:r w:rsidR="00E85096">
        <w:rPr>
          <w:lang w:val="en-US"/>
        </w:rPr>
        <w:t xml:space="preserve">. </w:t>
      </w:r>
    </w:p>
    <w:p w14:paraId="1C77CDFB" w14:textId="044B1F8C" w:rsidR="00854F5E" w:rsidRDefault="00B47082" w:rsidP="00400FF5">
      <w:pPr>
        <w:jc w:val="both"/>
        <w:rPr>
          <w:lang w:val="en-US"/>
        </w:rPr>
      </w:pPr>
      <w:r w:rsidRPr="00400FF5">
        <w:rPr>
          <w:b/>
          <w:bCs/>
          <w:lang w:val="en-US"/>
        </w:rPr>
        <w:lastRenderedPageBreak/>
        <w:t xml:space="preserve">Proposal </w:t>
      </w:r>
      <w:r w:rsidR="00395244">
        <w:rPr>
          <w:b/>
          <w:bCs/>
          <w:lang w:val="en-US"/>
        </w:rPr>
        <w:t>1</w:t>
      </w:r>
      <w:r>
        <w:rPr>
          <w:lang w:val="en-US"/>
        </w:rPr>
        <w:t xml:space="preserve">: RAN 2 to </w:t>
      </w:r>
      <w:r w:rsidR="00517234">
        <w:rPr>
          <w:lang w:val="en-US"/>
        </w:rPr>
        <w:t xml:space="preserve">consider at least the following objectives </w:t>
      </w:r>
      <w:r w:rsidR="0062563B">
        <w:rPr>
          <w:lang w:val="en-US"/>
        </w:rPr>
        <w:t xml:space="preserve">for the sub-use cases being considered in the context of the RRM measurement prediction use-case. </w:t>
      </w:r>
    </w:p>
    <w:p w14:paraId="028B6334" w14:textId="77777777" w:rsidR="0062563B" w:rsidRDefault="0062563B" w:rsidP="0062563B">
      <w:pPr>
        <w:pStyle w:val="ListParagraph"/>
        <w:numPr>
          <w:ilvl w:val="0"/>
          <w:numId w:val="35"/>
        </w:numPr>
        <w:jc w:val="both"/>
        <w:rPr>
          <w:lang w:val="en-US"/>
        </w:rPr>
      </w:pPr>
      <w:r>
        <w:rPr>
          <w:lang w:val="en-US"/>
        </w:rPr>
        <w:t>Objective 1: Using AI/ML to improve the RRM measurement performance, i.e., reduce the measurement effort and overhead without compromising the mobility performance.</w:t>
      </w:r>
    </w:p>
    <w:p w14:paraId="38697F7C" w14:textId="4E893CA0" w:rsidR="0062563B" w:rsidRDefault="0062563B" w:rsidP="0062563B">
      <w:pPr>
        <w:pStyle w:val="ListParagraph"/>
        <w:numPr>
          <w:ilvl w:val="0"/>
          <w:numId w:val="35"/>
        </w:numPr>
        <w:jc w:val="both"/>
        <w:rPr>
          <w:lang w:val="en-US"/>
        </w:rPr>
      </w:pPr>
      <w:r>
        <w:rPr>
          <w:lang w:val="en-US"/>
        </w:rPr>
        <w:t>Objective 2: Using AI/ML to improve mobility performance, i.e., enhance the mobility robustness and reduce the mobility interruption time.</w:t>
      </w:r>
    </w:p>
    <w:p w14:paraId="701FBAF0" w14:textId="5637D7CF" w:rsidR="00D93682" w:rsidRDefault="00D93682" w:rsidP="00D93682">
      <w:pPr>
        <w:pStyle w:val="Heading2"/>
        <w:rPr>
          <w:lang w:val="en-US"/>
        </w:rPr>
      </w:pPr>
      <w:r w:rsidRPr="00B60AA3">
        <w:rPr>
          <w:lang w:val="en-US"/>
        </w:rPr>
        <w:t>2.1</w:t>
      </w:r>
      <w:r w:rsidRPr="00B60AA3">
        <w:rPr>
          <w:lang w:val="en-US"/>
        </w:rPr>
        <w:tab/>
      </w:r>
      <w:r w:rsidR="00C20814">
        <w:rPr>
          <w:lang w:val="en-US"/>
        </w:rPr>
        <w:t>B</w:t>
      </w:r>
      <w:r w:rsidR="00350764">
        <w:rPr>
          <w:lang w:val="en-US"/>
        </w:rPr>
        <w:t xml:space="preserve">eam </w:t>
      </w:r>
      <w:r w:rsidR="00C20814">
        <w:rPr>
          <w:lang w:val="en-US"/>
        </w:rPr>
        <w:t xml:space="preserve">and </w:t>
      </w:r>
      <w:r w:rsidR="00350764">
        <w:rPr>
          <w:lang w:val="en-US"/>
        </w:rPr>
        <w:t xml:space="preserve">cell </w:t>
      </w:r>
      <w:r w:rsidR="00DA263A">
        <w:rPr>
          <w:lang w:val="en-US"/>
        </w:rPr>
        <w:t xml:space="preserve">level </w:t>
      </w:r>
      <w:r w:rsidR="00350764">
        <w:rPr>
          <w:lang w:val="en-US"/>
        </w:rPr>
        <w:t>measurement</w:t>
      </w:r>
      <w:r w:rsidR="00C20814">
        <w:rPr>
          <w:lang w:val="en-US"/>
        </w:rPr>
        <w:t>s</w:t>
      </w:r>
    </w:p>
    <w:p w14:paraId="72D9CE99" w14:textId="1C8AA581" w:rsidR="00555230" w:rsidRDefault="00555230" w:rsidP="00134FC3">
      <w:pPr>
        <w:jc w:val="both"/>
        <w:rPr>
          <w:lang w:val="en-US"/>
        </w:rPr>
      </w:pPr>
      <w:r>
        <w:rPr>
          <w:lang w:val="en-US"/>
        </w:rPr>
        <w:t xml:space="preserve">The measurement model in NR is given in Figure 1. </w:t>
      </w:r>
    </w:p>
    <w:p w14:paraId="22D10F29" w14:textId="5EAB855F" w:rsidR="00555230" w:rsidRDefault="00555230" w:rsidP="00555230">
      <w:pPr>
        <w:jc w:val="center"/>
        <w:rPr>
          <w:color w:val="000000"/>
          <w:lang w:val="en-US"/>
        </w:rPr>
      </w:pPr>
      <w:r w:rsidRPr="000943EA">
        <w:rPr>
          <w:noProof/>
          <w:color w:val="000000"/>
        </w:rPr>
        <w:drawing>
          <wp:inline distT="0" distB="0" distL="0" distR="0" wp14:anchorId="216B5170" wp14:editId="2D1FF6F4">
            <wp:extent cx="5266735" cy="2590800"/>
            <wp:effectExtent l="0" t="0" r="0" b="0"/>
            <wp:docPr id="689224610" name="Picture 2">
              <a:extLst xmlns:a="http://schemas.openxmlformats.org/drawingml/2006/main">
                <a:ext uri="{FF2B5EF4-FFF2-40B4-BE49-F238E27FC236}">
                  <a16:creationId xmlns:a16="http://schemas.microsoft.com/office/drawing/2014/main" id="{44F7CF6F-523D-C6C2-F7E3-70D8DE7C37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44F7CF6F-523D-C6C2-F7E3-70D8DE7C3704}"/>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2098" cy="2593438"/>
                    </a:xfrm>
                    <a:prstGeom prst="rect">
                      <a:avLst/>
                    </a:prstGeom>
                    <a:noFill/>
                    <a:ln>
                      <a:noFill/>
                    </a:ln>
                  </pic:spPr>
                </pic:pic>
              </a:graphicData>
            </a:graphic>
          </wp:inline>
        </w:drawing>
      </w:r>
    </w:p>
    <w:p w14:paraId="493F6DFD" w14:textId="77777777" w:rsidR="00555230" w:rsidRPr="00400FF5" w:rsidRDefault="00555230" w:rsidP="00555230">
      <w:pPr>
        <w:pStyle w:val="Caption"/>
        <w:jc w:val="center"/>
        <w:rPr>
          <w:rFonts w:ascii="Arial Bold" w:hAnsi="Arial Bold" w:hint="eastAsia"/>
          <w:i w:val="0"/>
          <w:iCs w:val="0"/>
          <w:color w:val="000000" w:themeColor="text1"/>
          <w:sz w:val="20"/>
          <w:szCs w:val="20"/>
        </w:rPr>
      </w:pPr>
      <w:r w:rsidRPr="00944403">
        <w:rPr>
          <w:rFonts w:ascii="Arial Bold" w:hAnsi="Arial Bold"/>
          <w:i w:val="0"/>
          <w:iCs w:val="0"/>
          <w:color w:val="000000" w:themeColor="text1"/>
          <w:sz w:val="20"/>
          <w:szCs w:val="20"/>
        </w:rPr>
        <w:t xml:space="preserve">Figure </w:t>
      </w:r>
      <w:r w:rsidRPr="00944403">
        <w:rPr>
          <w:rFonts w:ascii="Arial Bold" w:hAnsi="Arial Bold"/>
          <w:i w:val="0"/>
          <w:iCs w:val="0"/>
          <w:color w:val="000000" w:themeColor="text1"/>
          <w:sz w:val="20"/>
          <w:szCs w:val="20"/>
        </w:rPr>
        <w:fldChar w:fldCharType="begin"/>
      </w:r>
      <w:r w:rsidRPr="00944403">
        <w:rPr>
          <w:rFonts w:ascii="Arial Bold" w:hAnsi="Arial Bold"/>
          <w:i w:val="0"/>
          <w:iCs w:val="0"/>
          <w:color w:val="000000" w:themeColor="text1"/>
          <w:sz w:val="20"/>
          <w:szCs w:val="20"/>
        </w:rPr>
        <w:instrText xml:space="preserve"> SEQ Figure \* ARABIC </w:instrText>
      </w:r>
      <w:r w:rsidRPr="00944403">
        <w:rPr>
          <w:rFonts w:ascii="Arial Bold" w:hAnsi="Arial Bold"/>
          <w:i w:val="0"/>
          <w:iCs w:val="0"/>
          <w:color w:val="000000" w:themeColor="text1"/>
          <w:sz w:val="20"/>
          <w:szCs w:val="20"/>
        </w:rPr>
        <w:fldChar w:fldCharType="separate"/>
      </w:r>
      <w:r w:rsidRPr="00944403">
        <w:rPr>
          <w:rFonts w:ascii="Arial Bold" w:hAnsi="Arial Bold"/>
          <w:i w:val="0"/>
          <w:iCs w:val="0"/>
          <w:color w:val="000000" w:themeColor="text1"/>
          <w:sz w:val="20"/>
          <w:szCs w:val="20"/>
        </w:rPr>
        <w:t>1</w:t>
      </w:r>
      <w:r w:rsidRPr="00944403">
        <w:rPr>
          <w:rFonts w:ascii="Arial Bold" w:hAnsi="Arial Bold"/>
          <w:i w:val="0"/>
          <w:iCs w:val="0"/>
          <w:color w:val="000000" w:themeColor="text1"/>
          <w:sz w:val="20"/>
          <w:szCs w:val="20"/>
        </w:rPr>
        <w:fldChar w:fldCharType="end"/>
      </w:r>
      <w:r>
        <w:rPr>
          <w:rFonts w:ascii="Arial Bold" w:hAnsi="Arial Bold"/>
          <w:i w:val="0"/>
          <w:iCs w:val="0"/>
          <w:color w:val="000000" w:themeColor="text1"/>
          <w:sz w:val="20"/>
          <w:szCs w:val="20"/>
        </w:rPr>
        <w:t>:</w:t>
      </w:r>
      <w:r w:rsidRPr="00944403">
        <w:rPr>
          <w:rFonts w:ascii="Arial Bold" w:hAnsi="Arial Bold"/>
          <w:i w:val="0"/>
          <w:iCs w:val="0"/>
          <w:color w:val="000000" w:themeColor="text1"/>
          <w:sz w:val="20"/>
          <w:szCs w:val="20"/>
        </w:rPr>
        <w:t xml:space="preserve"> </w:t>
      </w:r>
      <w:r>
        <w:rPr>
          <w:rFonts w:ascii="Arial Bold" w:hAnsi="Arial Bold"/>
          <w:i w:val="0"/>
          <w:iCs w:val="0"/>
          <w:color w:val="000000" w:themeColor="text1"/>
          <w:sz w:val="20"/>
          <w:szCs w:val="20"/>
        </w:rPr>
        <w:t xml:space="preserve">NR measurement model from </w:t>
      </w:r>
      <w:r w:rsidRPr="002D1BBD">
        <w:rPr>
          <w:rFonts w:ascii="Arial Bold" w:hAnsi="Arial Bold"/>
          <w:i w:val="0"/>
          <w:iCs w:val="0"/>
          <w:color w:val="000000" w:themeColor="text1"/>
          <w:sz w:val="20"/>
          <w:szCs w:val="20"/>
        </w:rPr>
        <w:t>TS 38.300</w:t>
      </w:r>
      <w:r w:rsidRPr="00944403">
        <w:rPr>
          <w:rFonts w:ascii="Arial Bold" w:hAnsi="Arial Bold"/>
          <w:i w:val="0"/>
          <w:iCs w:val="0"/>
          <w:color w:val="000000" w:themeColor="text1"/>
          <w:sz w:val="20"/>
          <w:szCs w:val="20"/>
        </w:rPr>
        <w:t>.</w:t>
      </w:r>
    </w:p>
    <w:p w14:paraId="19068DCC" w14:textId="31C9D28E" w:rsidR="00350764" w:rsidRDefault="00B21016" w:rsidP="00134FC3">
      <w:pPr>
        <w:jc w:val="both"/>
        <w:rPr>
          <w:lang w:val="en-US"/>
        </w:rPr>
      </w:pPr>
      <w:r>
        <w:rPr>
          <w:lang w:val="en-US"/>
        </w:rPr>
        <w:t xml:space="preserve">In RAN2#125bis the following </w:t>
      </w:r>
      <w:r w:rsidR="00543F27">
        <w:rPr>
          <w:lang w:val="en-US"/>
        </w:rPr>
        <w:t xml:space="preserve">cases were identified </w:t>
      </w:r>
      <w:r w:rsidR="00EB21B5">
        <w:rPr>
          <w:lang w:val="en-US"/>
        </w:rPr>
        <w:t>for generating cell level measurement results</w:t>
      </w:r>
    </w:p>
    <w:tbl>
      <w:tblPr>
        <w:tblStyle w:val="TableGrid"/>
        <w:tblW w:w="0" w:type="auto"/>
        <w:tblLook w:val="04A0" w:firstRow="1" w:lastRow="0" w:firstColumn="1" w:lastColumn="0" w:noHBand="0" w:noVBand="1"/>
      </w:tblPr>
      <w:tblGrid>
        <w:gridCol w:w="9631"/>
      </w:tblGrid>
      <w:tr w:rsidR="00EB21B5" w14:paraId="60F3ECB5" w14:textId="77777777" w:rsidTr="00EB21B5">
        <w:tc>
          <w:tcPr>
            <w:tcW w:w="9631" w:type="dxa"/>
          </w:tcPr>
          <w:p w14:paraId="4C76A3BE" w14:textId="77777777" w:rsidR="00EB21B5" w:rsidRPr="000928E0" w:rsidRDefault="00EB21B5" w:rsidP="000928E0">
            <w:pPr>
              <w:pStyle w:val="Doc-text2"/>
              <w:spacing w:after="120"/>
              <w:ind w:left="363"/>
              <w:jc w:val="both"/>
              <w:rPr>
                <w:rFonts w:ascii="Times New Roman" w:hAnsi="Times New Roman" w:cs="Times New Roman"/>
                <w:b/>
                <w:sz w:val="20"/>
                <w:szCs w:val="20"/>
              </w:rPr>
            </w:pPr>
            <w:r w:rsidRPr="000928E0">
              <w:rPr>
                <w:rFonts w:ascii="Times New Roman" w:hAnsi="Times New Roman" w:cs="Times New Roman"/>
                <w:b/>
                <w:sz w:val="20"/>
                <w:szCs w:val="20"/>
              </w:rPr>
              <w:t>Agreements</w:t>
            </w:r>
          </w:p>
          <w:p w14:paraId="7E748DD5" w14:textId="77777777" w:rsidR="00EB21B5" w:rsidRPr="000928E0" w:rsidRDefault="00EB21B5" w:rsidP="000928E0">
            <w:pPr>
              <w:pStyle w:val="Doc-comment"/>
              <w:spacing w:after="120"/>
              <w:ind w:left="363"/>
              <w:jc w:val="both"/>
              <w:rPr>
                <w:rFonts w:ascii="Times New Roman" w:hAnsi="Times New Roman" w:cs="Times New Roman"/>
                <w:i w:val="0"/>
                <w:sz w:val="20"/>
                <w:szCs w:val="20"/>
              </w:rPr>
            </w:pPr>
            <w:r w:rsidRPr="000928E0">
              <w:rPr>
                <w:rFonts w:ascii="Times New Roman" w:hAnsi="Times New Roman" w:cs="Times New Roman"/>
                <w:i w:val="0"/>
                <w:sz w:val="20"/>
                <w:szCs w:val="20"/>
              </w:rPr>
              <w:t>1</w:t>
            </w:r>
            <w:r w:rsidRPr="000928E0">
              <w:rPr>
                <w:rFonts w:ascii="Times New Roman" w:hAnsi="Times New Roman" w:cs="Times New Roman"/>
                <w:i w:val="0"/>
                <w:sz w:val="20"/>
                <w:szCs w:val="20"/>
              </w:rPr>
              <w:tab/>
              <w:t>For cell level measurement prediction model, at least consider the following cases:</w:t>
            </w:r>
          </w:p>
          <w:p w14:paraId="58720E1A" w14:textId="77777777" w:rsidR="00EB21B5" w:rsidRPr="000928E0" w:rsidRDefault="00EB21B5" w:rsidP="000928E0">
            <w:pPr>
              <w:pStyle w:val="Doc-comment"/>
              <w:spacing w:after="120"/>
              <w:ind w:left="726"/>
              <w:jc w:val="both"/>
              <w:rPr>
                <w:rFonts w:ascii="Times New Roman" w:hAnsi="Times New Roman" w:cs="Times New Roman"/>
                <w:i w:val="0"/>
                <w:sz w:val="20"/>
                <w:szCs w:val="20"/>
              </w:rPr>
            </w:pPr>
            <w:r w:rsidRPr="000928E0">
              <w:rPr>
                <w:rFonts w:ascii="Times New Roman" w:hAnsi="Times New Roman" w:cs="Times New Roman"/>
                <w:i w:val="0"/>
                <w:sz w:val="20"/>
                <w:szCs w:val="20"/>
              </w:rPr>
              <w:t xml:space="preserve">Case 1: To predict beam level results, then generate cell level results based on the predicted beam results; </w:t>
            </w:r>
          </w:p>
          <w:p w14:paraId="2A93E0AD" w14:textId="08D044DA" w:rsidR="00EB21B5" w:rsidRPr="000928E0" w:rsidRDefault="00EB21B5" w:rsidP="000928E0">
            <w:pPr>
              <w:pStyle w:val="Doc-comment"/>
              <w:spacing w:after="120"/>
              <w:ind w:left="726"/>
              <w:jc w:val="both"/>
              <w:rPr>
                <w:rFonts w:ascii="Times New Roman" w:hAnsi="Times New Roman" w:cs="Times New Roman"/>
                <w:i w:val="0"/>
                <w:sz w:val="20"/>
                <w:szCs w:val="20"/>
              </w:rPr>
            </w:pPr>
            <w:r w:rsidRPr="000928E0">
              <w:rPr>
                <w:rFonts w:ascii="Times New Roman" w:hAnsi="Times New Roman" w:cs="Times New Roman"/>
                <w:i w:val="0"/>
                <w:sz w:val="20"/>
                <w:szCs w:val="20"/>
              </w:rPr>
              <w:t>Case 2: To directly predict cell level results based on cell level results.</w:t>
            </w:r>
          </w:p>
          <w:p w14:paraId="0AD9CF57" w14:textId="58B43F32" w:rsidR="00EB21B5" w:rsidRPr="000928E0" w:rsidRDefault="00EB21B5" w:rsidP="000928E0">
            <w:pPr>
              <w:pStyle w:val="Doc-text2"/>
              <w:spacing w:after="120"/>
              <w:ind w:left="726"/>
              <w:jc w:val="both"/>
            </w:pPr>
            <w:r w:rsidRPr="000928E0">
              <w:rPr>
                <w:rFonts w:ascii="Times New Roman" w:hAnsi="Times New Roman" w:cs="Times New Roman"/>
                <w:sz w:val="20"/>
                <w:szCs w:val="20"/>
              </w:rPr>
              <w:t>Case 3: To directly predict cell level results based on beam level results</w:t>
            </w:r>
            <w:r>
              <w:t xml:space="preserve"> </w:t>
            </w:r>
          </w:p>
        </w:tc>
      </w:tr>
    </w:tbl>
    <w:p w14:paraId="0DA5ECCD" w14:textId="77777777" w:rsidR="00EB5148" w:rsidRDefault="00EB5148" w:rsidP="000928E0">
      <w:pPr>
        <w:spacing w:after="120"/>
        <w:jc w:val="both"/>
        <w:rPr>
          <w:color w:val="000000"/>
          <w:lang w:val="en-US"/>
        </w:rPr>
      </w:pPr>
    </w:p>
    <w:p w14:paraId="572E23C4" w14:textId="6C9BB18C" w:rsidR="00CD551C" w:rsidRDefault="008900B4" w:rsidP="00FD4A8A">
      <w:pPr>
        <w:jc w:val="both"/>
        <w:rPr>
          <w:color w:val="000000"/>
          <w:lang w:val="en-US"/>
        </w:rPr>
      </w:pPr>
      <w:r>
        <w:rPr>
          <w:color w:val="000000"/>
          <w:lang w:val="en-US"/>
        </w:rPr>
        <w:t>Case 1 and Case 3</w:t>
      </w:r>
      <w:r w:rsidR="00B83849">
        <w:rPr>
          <w:color w:val="000000"/>
          <w:lang w:val="en-US"/>
        </w:rPr>
        <w:t xml:space="preserve"> use beam-level measurements as input</w:t>
      </w:r>
      <w:r w:rsidR="00CD1806">
        <w:rPr>
          <w:color w:val="000000"/>
          <w:lang w:val="en-US"/>
        </w:rPr>
        <w:t xml:space="preserve">. </w:t>
      </w:r>
      <w:r w:rsidR="00CA4CC1">
        <w:rPr>
          <w:color w:val="000000"/>
          <w:lang w:val="en-US"/>
        </w:rPr>
        <w:t xml:space="preserve">They </w:t>
      </w:r>
      <w:r w:rsidR="00CD1806">
        <w:rPr>
          <w:color w:val="000000"/>
          <w:lang w:val="en-US"/>
        </w:rPr>
        <w:t xml:space="preserve">can </w:t>
      </w:r>
      <w:r w:rsidR="00CA4CC1">
        <w:rPr>
          <w:color w:val="000000"/>
          <w:lang w:val="en-US"/>
        </w:rPr>
        <w:t>be</w:t>
      </w:r>
      <w:r w:rsidR="00CD1806">
        <w:rPr>
          <w:color w:val="000000"/>
          <w:lang w:val="en-US"/>
        </w:rPr>
        <w:t xml:space="preserve"> either raw measurements or filtered</w:t>
      </w:r>
      <w:r w:rsidR="001F1459">
        <w:rPr>
          <w:color w:val="000000"/>
          <w:lang w:val="en-US"/>
        </w:rPr>
        <w:t xml:space="preserve"> values. </w:t>
      </w:r>
      <w:r w:rsidR="00AD338E">
        <w:rPr>
          <w:color w:val="000000"/>
          <w:lang w:val="en-US"/>
        </w:rPr>
        <w:t>Furthermore, as shown in Figure 1, f</w:t>
      </w:r>
      <w:r w:rsidR="00892392" w:rsidRPr="00892392">
        <w:rPr>
          <w:color w:val="000000"/>
          <w:lang w:val="en-US"/>
        </w:rPr>
        <w:t>iltering</w:t>
      </w:r>
      <w:r w:rsidR="00AD338E">
        <w:rPr>
          <w:color w:val="000000"/>
          <w:lang w:val="en-US"/>
        </w:rPr>
        <w:t xml:space="preserve"> can</w:t>
      </w:r>
      <w:r w:rsidR="00892392" w:rsidRPr="00892392">
        <w:rPr>
          <w:color w:val="000000"/>
          <w:lang w:val="en-US"/>
        </w:rPr>
        <w:t xml:space="preserve"> take place at two different levels: at the physical layer</w:t>
      </w:r>
      <w:r w:rsidR="0037519E">
        <w:rPr>
          <w:color w:val="000000"/>
          <w:lang w:val="en-US"/>
        </w:rPr>
        <w:t xml:space="preserve"> (L1)</w:t>
      </w:r>
      <w:r w:rsidR="00892392" w:rsidRPr="00892392">
        <w:rPr>
          <w:color w:val="000000"/>
          <w:lang w:val="en-US"/>
        </w:rPr>
        <w:t xml:space="preserve"> to derive beam quality and then at RRC level</w:t>
      </w:r>
      <w:r w:rsidR="0037519E">
        <w:rPr>
          <w:color w:val="000000"/>
          <w:lang w:val="en-US"/>
        </w:rPr>
        <w:t xml:space="preserve"> (L3)</w:t>
      </w:r>
      <w:r w:rsidR="00892392" w:rsidRPr="00892392">
        <w:rPr>
          <w:color w:val="000000"/>
          <w:lang w:val="en-US"/>
        </w:rPr>
        <w:t xml:space="preserve"> to derive cell quality from multiple beams. Cell quality from beam measurements is derived in the same way for the serving cell(s) and for the non-serving cell(s). Measurement reports may contain the measurement results of the </w:t>
      </w:r>
      <w:r w:rsidR="000B5468">
        <w:rPr>
          <w:color w:val="000000"/>
          <w:lang w:val="en-US"/>
        </w:rPr>
        <w:t>K</w:t>
      </w:r>
      <w:r w:rsidR="000B5468" w:rsidRPr="00892392">
        <w:rPr>
          <w:color w:val="000000"/>
          <w:lang w:val="en-US"/>
        </w:rPr>
        <w:t xml:space="preserve"> </w:t>
      </w:r>
      <w:r w:rsidR="00892392" w:rsidRPr="00892392">
        <w:rPr>
          <w:color w:val="000000"/>
          <w:lang w:val="en-US"/>
        </w:rPr>
        <w:t>best beams</w:t>
      </w:r>
      <w:r w:rsidR="00E50A30">
        <w:rPr>
          <w:color w:val="000000"/>
          <w:lang w:val="en-US"/>
        </w:rPr>
        <w:t xml:space="preserve">, depending on the NW configuration. </w:t>
      </w:r>
      <w:r w:rsidR="00557B77" w:rsidRPr="00557B77">
        <w:rPr>
          <w:color w:val="000000"/>
          <w:lang w:val="en-US"/>
        </w:rPr>
        <w:t xml:space="preserve">In UE-side ML Case 1 and </w:t>
      </w:r>
      <w:r w:rsidR="00231330">
        <w:rPr>
          <w:color w:val="000000"/>
          <w:lang w:val="en-US"/>
        </w:rPr>
        <w:t xml:space="preserve">Case </w:t>
      </w:r>
      <w:r w:rsidR="00557B77" w:rsidRPr="00557B77">
        <w:rPr>
          <w:color w:val="000000"/>
          <w:lang w:val="en-US"/>
        </w:rPr>
        <w:t xml:space="preserve">3, </w:t>
      </w:r>
      <w:r w:rsidR="000460FE">
        <w:rPr>
          <w:color w:val="000000"/>
          <w:lang w:val="en-US"/>
        </w:rPr>
        <w:t>whether</w:t>
      </w:r>
      <w:r w:rsidR="00557B77" w:rsidRPr="00557B77">
        <w:rPr>
          <w:color w:val="000000"/>
          <w:lang w:val="en-US"/>
        </w:rPr>
        <w:t xml:space="preserve"> A or A</w:t>
      </w:r>
      <w:r w:rsidR="00557B77" w:rsidRPr="000928E0">
        <w:rPr>
          <w:color w:val="000000"/>
          <w:vertAlign w:val="superscript"/>
          <w:lang w:val="en-US"/>
        </w:rPr>
        <w:t>1</w:t>
      </w:r>
      <w:r w:rsidR="00231330">
        <w:rPr>
          <w:color w:val="000000"/>
          <w:vertAlign w:val="superscript"/>
          <w:lang w:val="en-US"/>
        </w:rPr>
        <w:t xml:space="preserve"> </w:t>
      </w:r>
      <w:r w:rsidR="00557B77" w:rsidRPr="00557B77">
        <w:rPr>
          <w:color w:val="000000"/>
          <w:lang w:val="en-US"/>
        </w:rPr>
        <w:t xml:space="preserve">is used as an input to the ML model is </w:t>
      </w:r>
      <w:r w:rsidR="000460FE">
        <w:rPr>
          <w:color w:val="000000"/>
          <w:lang w:val="en-US"/>
        </w:rPr>
        <w:t xml:space="preserve">up to UE </w:t>
      </w:r>
      <w:r w:rsidR="00557B77" w:rsidRPr="00557B77">
        <w:rPr>
          <w:color w:val="000000"/>
          <w:lang w:val="en-US"/>
        </w:rPr>
        <w:t>implementation and does not have specification impact.</w:t>
      </w:r>
    </w:p>
    <w:p w14:paraId="0C1E4DC6" w14:textId="01ECA72A" w:rsidR="00DA48D1" w:rsidRDefault="00DA48D1" w:rsidP="00FD4A8A">
      <w:pPr>
        <w:jc w:val="both"/>
        <w:rPr>
          <w:color w:val="000000"/>
          <w:lang w:val="en-US"/>
        </w:rPr>
      </w:pPr>
      <w:r w:rsidRPr="000928E0">
        <w:rPr>
          <w:b/>
          <w:bCs/>
          <w:color w:val="000000"/>
          <w:lang w:val="en-US"/>
        </w:rPr>
        <w:t>Observation</w:t>
      </w:r>
      <w:r w:rsidR="00395244">
        <w:rPr>
          <w:b/>
          <w:bCs/>
          <w:color w:val="000000"/>
          <w:lang w:val="en-US"/>
        </w:rPr>
        <w:t xml:space="preserve"> 3</w:t>
      </w:r>
      <w:r w:rsidRPr="000928E0">
        <w:rPr>
          <w:b/>
          <w:bCs/>
          <w:color w:val="000000"/>
          <w:lang w:val="en-US"/>
        </w:rPr>
        <w:t>:</w:t>
      </w:r>
      <w:r>
        <w:rPr>
          <w:color w:val="000000"/>
          <w:lang w:val="en-US"/>
        </w:rPr>
        <w:t xml:space="preserve"> In UE-side</w:t>
      </w:r>
      <w:r w:rsidR="00E36FB1">
        <w:rPr>
          <w:color w:val="000000"/>
          <w:lang w:val="en-US"/>
        </w:rPr>
        <w:t xml:space="preserve"> ML</w:t>
      </w:r>
      <w:r>
        <w:rPr>
          <w:color w:val="000000"/>
          <w:lang w:val="en-US"/>
        </w:rPr>
        <w:t xml:space="preserve"> </w:t>
      </w:r>
      <w:r w:rsidR="00C023E3">
        <w:rPr>
          <w:color w:val="000000"/>
          <w:lang w:val="en-US"/>
        </w:rPr>
        <w:t>C</w:t>
      </w:r>
      <w:r w:rsidR="00985626">
        <w:rPr>
          <w:color w:val="000000"/>
          <w:lang w:val="en-US"/>
        </w:rPr>
        <w:t xml:space="preserve">ase </w:t>
      </w:r>
      <w:r w:rsidR="006C3CE9">
        <w:rPr>
          <w:color w:val="000000"/>
          <w:lang w:val="en-US"/>
        </w:rPr>
        <w:t xml:space="preserve">1 and </w:t>
      </w:r>
      <w:r w:rsidR="00D407DF">
        <w:rPr>
          <w:color w:val="000000"/>
          <w:lang w:val="en-US"/>
        </w:rPr>
        <w:t xml:space="preserve">Case </w:t>
      </w:r>
      <w:r w:rsidR="006C3CE9">
        <w:rPr>
          <w:color w:val="000000"/>
          <w:lang w:val="en-US"/>
        </w:rPr>
        <w:t>3</w:t>
      </w:r>
      <w:r>
        <w:rPr>
          <w:color w:val="000000"/>
          <w:lang w:val="en-US"/>
        </w:rPr>
        <w:t xml:space="preserve">, </w:t>
      </w:r>
      <w:r w:rsidR="000E708C">
        <w:rPr>
          <w:color w:val="000000"/>
          <w:lang w:val="en-US"/>
        </w:rPr>
        <w:t>whether</w:t>
      </w:r>
      <w:r>
        <w:rPr>
          <w:color w:val="000000"/>
          <w:lang w:val="en-US"/>
        </w:rPr>
        <w:t xml:space="preserve"> A or A</w:t>
      </w:r>
      <w:r>
        <w:rPr>
          <w:color w:val="000000"/>
          <w:vertAlign w:val="superscript"/>
          <w:lang w:val="en-US"/>
        </w:rPr>
        <w:t>1</w:t>
      </w:r>
      <w:r w:rsidR="00E96765">
        <w:rPr>
          <w:color w:val="000000"/>
          <w:vertAlign w:val="superscript"/>
          <w:lang w:val="en-US"/>
        </w:rPr>
        <w:t xml:space="preserve"> </w:t>
      </w:r>
      <w:r w:rsidR="00E96765">
        <w:rPr>
          <w:color w:val="000000"/>
          <w:lang w:val="en-US"/>
        </w:rPr>
        <w:t>are</w:t>
      </w:r>
      <w:r>
        <w:rPr>
          <w:color w:val="000000"/>
          <w:lang w:val="en-US"/>
        </w:rPr>
        <w:t xml:space="preserve"> used as an input </w:t>
      </w:r>
      <w:r w:rsidR="00F5713D">
        <w:rPr>
          <w:color w:val="000000"/>
          <w:lang w:val="en-US"/>
        </w:rPr>
        <w:t xml:space="preserve">to the ML model </w:t>
      </w:r>
      <w:r>
        <w:rPr>
          <w:color w:val="000000"/>
          <w:lang w:val="en-US"/>
        </w:rPr>
        <w:t xml:space="preserve">is </w:t>
      </w:r>
      <w:r w:rsidR="000E708C">
        <w:rPr>
          <w:color w:val="000000"/>
          <w:lang w:val="en-US"/>
        </w:rPr>
        <w:t xml:space="preserve">up to UE </w:t>
      </w:r>
      <w:r w:rsidR="001C3DD0">
        <w:rPr>
          <w:color w:val="000000"/>
          <w:lang w:val="en-US"/>
        </w:rPr>
        <w:t>implementation and does not have specification impact</w:t>
      </w:r>
      <w:r>
        <w:rPr>
          <w:color w:val="000000"/>
          <w:lang w:val="en-US"/>
        </w:rPr>
        <w:t>.</w:t>
      </w:r>
    </w:p>
    <w:p w14:paraId="1D7A07F8" w14:textId="66184A33" w:rsidR="00C61964" w:rsidRDefault="00466DA5" w:rsidP="005C4628">
      <w:pPr>
        <w:jc w:val="both"/>
        <w:rPr>
          <w:lang w:val="en-US" w:eastAsia="zh-CN"/>
        </w:rPr>
      </w:pPr>
      <w:r>
        <w:rPr>
          <w:color w:val="000000"/>
          <w:lang w:val="en-US"/>
        </w:rPr>
        <w:t xml:space="preserve">For the </w:t>
      </w:r>
      <w:r w:rsidR="000A50AF">
        <w:rPr>
          <w:color w:val="000000"/>
          <w:lang w:val="en-US"/>
        </w:rPr>
        <w:t xml:space="preserve">network-side ML, </w:t>
      </w:r>
      <w:r w:rsidR="00700903">
        <w:rPr>
          <w:color w:val="000000"/>
          <w:lang w:val="en-US"/>
        </w:rPr>
        <w:t>the network should configure the UE to provide the measurement data it needs.</w:t>
      </w:r>
      <w:r w:rsidR="00B3650C">
        <w:rPr>
          <w:color w:val="000000"/>
          <w:lang w:val="en-US"/>
        </w:rPr>
        <w:t xml:space="preserve"> </w:t>
      </w:r>
      <w:r w:rsidR="00334603">
        <w:rPr>
          <w:lang w:val="en-US" w:eastAsia="zh-CN"/>
        </w:rPr>
        <w:t xml:space="preserve">However, to understand </w:t>
      </w:r>
      <w:r w:rsidR="00806206">
        <w:rPr>
          <w:lang w:val="en-US" w:eastAsia="zh-CN"/>
        </w:rPr>
        <w:t xml:space="preserve">which input and output combinations are required, we must study the </w:t>
      </w:r>
      <w:r w:rsidR="00132C73">
        <w:rPr>
          <w:lang w:val="en-US" w:eastAsia="zh-CN"/>
        </w:rPr>
        <w:t xml:space="preserve">individual </w:t>
      </w:r>
      <w:r w:rsidR="005D0AE3">
        <w:rPr>
          <w:lang w:val="en-US" w:eastAsia="zh-CN"/>
        </w:rPr>
        <w:t>sub-</w:t>
      </w:r>
      <w:r w:rsidR="00132C73">
        <w:rPr>
          <w:lang w:val="en-US" w:eastAsia="zh-CN"/>
        </w:rPr>
        <w:t>use</w:t>
      </w:r>
      <w:r w:rsidR="005E0A0E">
        <w:rPr>
          <w:lang w:val="en-US" w:eastAsia="zh-CN"/>
        </w:rPr>
        <w:t xml:space="preserve"> </w:t>
      </w:r>
      <w:r w:rsidR="00132C73">
        <w:rPr>
          <w:lang w:val="en-US" w:eastAsia="zh-CN"/>
        </w:rPr>
        <w:t>case scenarios</w:t>
      </w:r>
      <w:r w:rsidR="008E4798">
        <w:rPr>
          <w:lang w:val="en-US" w:eastAsia="zh-CN"/>
        </w:rPr>
        <w:t xml:space="preserve">. </w:t>
      </w:r>
    </w:p>
    <w:p w14:paraId="6FA2D51B" w14:textId="4CE37CFD" w:rsidR="008E4798" w:rsidRPr="000928E0" w:rsidRDefault="008E4798" w:rsidP="005C4628">
      <w:pPr>
        <w:jc w:val="both"/>
        <w:rPr>
          <w:lang w:val="en-US" w:eastAsia="zh-CN"/>
        </w:rPr>
      </w:pPr>
      <w:r w:rsidRPr="000928E0">
        <w:rPr>
          <w:b/>
          <w:bCs/>
          <w:lang w:val="en-US" w:eastAsia="zh-CN"/>
        </w:rPr>
        <w:t>Observation</w:t>
      </w:r>
      <w:r w:rsidR="00395244">
        <w:rPr>
          <w:b/>
          <w:bCs/>
          <w:lang w:val="en-US" w:eastAsia="zh-CN"/>
        </w:rPr>
        <w:t xml:space="preserve"> 4</w:t>
      </w:r>
      <w:r w:rsidRPr="000928E0">
        <w:rPr>
          <w:b/>
          <w:bCs/>
          <w:lang w:val="en-US" w:eastAsia="zh-CN"/>
        </w:rPr>
        <w:t>:</w:t>
      </w:r>
      <w:r w:rsidRPr="008E4798">
        <w:t xml:space="preserve"> </w:t>
      </w:r>
      <w:r>
        <w:t>T</w:t>
      </w:r>
      <w:r w:rsidRPr="008E4798">
        <w:rPr>
          <w:lang w:val="en-US" w:eastAsia="zh-CN"/>
        </w:rPr>
        <w:t xml:space="preserve">o understand which input and output combinations are required, we must study the individual </w:t>
      </w:r>
      <w:r w:rsidR="005D0AE3">
        <w:rPr>
          <w:lang w:val="en-US" w:eastAsia="zh-CN"/>
        </w:rPr>
        <w:t>sub-</w:t>
      </w:r>
      <w:r w:rsidRPr="008E4798">
        <w:rPr>
          <w:lang w:val="en-US" w:eastAsia="zh-CN"/>
        </w:rPr>
        <w:t>use</w:t>
      </w:r>
      <w:r w:rsidR="005E0A0E">
        <w:rPr>
          <w:lang w:val="en-US" w:eastAsia="zh-CN"/>
        </w:rPr>
        <w:t xml:space="preserve"> </w:t>
      </w:r>
      <w:r w:rsidRPr="008E4798">
        <w:rPr>
          <w:lang w:val="en-US" w:eastAsia="zh-CN"/>
        </w:rPr>
        <w:t>case scenarios.</w:t>
      </w:r>
    </w:p>
    <w:p w14:paraId="045E1FD5" w14:textId="5B85830A" w:rsidR="00297A82" w:rsidRPr="000928E0" w:rsidRDefault="00DA263A" w:rsidP="000928E0">
      <w:pPr>
        <w:pStyle w:val="Heading2"/>
        <w:rPr>
          <w:lang w:val="en-US"/>
        </w:rPr>
      </w:pPr>
      <w:r w:rsidRPr="00B60AA3">
        <w:rPr>
          <w:lang w:val="en-US"/>
        </w:rPr>
        <w:lastRenderedPageBreak/>
        <w:t>2.</w:t>
      </w:r>
      <w:r>
        <w:rPr>
          <w:lang w:val="en-US"/>
        </w:rPr>
        <w:t>2</w:t>
      </w:r>
      <w:r w:rsidRPr="00B60AA3">
        <w:rPr>
          <w:lang w:val="en-US"/>
        </w:rPr>
        <w:tab/>
      </w:r>
      <w:r w:rsidR="00B3650C">
        <w:rPr>
          <w:lang w:val="en-US"/>
        </w:rPr>
        <w:t>Identified</w:t>
      </w:r>
      <w:r w:rsidR="00CD5054">
        <w:rPr>
          <w:lang w:val="en-US"/>
        </w:rPr>
        <w:t xml:space="preserve"> </w:t>
      </w:r>
      <w:r w:rsidR="005D0AE3">
        <w:rPr>
          <w:lang w:val="en-US"/>
        </w:rPr>
        <w:t>Sub-</w:t>
      </w:r>
      <w:r w:rsidR="00DA48D1">
        <w:rPr>
          <w:lang w:val="en-US"/>
        </w:rPr>
        <w:t>Use</w:t>
      </w:r>
      <w:r w:rsidR="005D0AE3">
        <w:rPr>
          <w:lang w:val="en-US"/>
        </w:rPr>
        <w:t>-</w:t>
      </w:r>
      <w:r w:rsidR="00DA48D1">
        <w:rPr>
          <w:lang w:val="en-US"/>
        </w:rPr>
        <w:t>Case</w:t>
      </w:r>
      <w:r w:rsidR="00B3650C">
        <w:rPr>
          <w:lang w:val="en-US"/>
        </w:rPr>
        <w:t>s</w:t>
      </w:r>
    </w:p>
    <w:p w14:paraId="7CD3E7C6" w14:textId="3D8E846B" w:rsidR="00E45B1E" w:rsidRDefault="005E11C3" w:rsidP="005E11C3">
      <w:pPr>
        <w:jc w:val="both"/>
        <w:rPr>
          <w:color w:val="000000"/>
          <w:lang w:val="en-US"/>
        </w:rPr>
      </w:pPr>
      <w:r>
        <w:rPr>
          <w:color w:val="000000"/>
          <w:lang w:val="en-US"/>
        </w:rPr>
        <w:t xml:space="preserve">Considering the identified Cases for the RRM measurement prediction use-case, we think it is relevant to identify and </w:t>
      </w:r>
      <w:r w:rsidR="006F00FA">
        <w:rPr>
          <w:color w:val="000000"/>
          <w:lang w:val="en-US"/>
        </w:rPr>
        <w:t xml:space="preserve">describe the </w:t>
      </w:r>
      <w:r w:rsidR="00DD4042">
        <w:rPr>
          <w:color w:val="000000"/>
          <w:lang w:val="en-US"/>
        </w:rPr>
        <w:t xml:space="preserve">end-to-end </w:t>
      </w:r>
      <w:r w:rsidR="00CD5054" w:rsidRPr="00CD5054">
        <w:rPr>
          <w:color w:val="000000"/>
          <w:lang w:val="en-US"/>
        </w:rPr>
        <w:t>sub-</w:t>
      </w:r>
      <w:r w:rsidR="00DD4042">
        <w:rPr>
          <w:color w:val="000000"/>
          <w:lang w:val="en-US"/>
        </w:rPr>
        <w:t>use</w:t>
      </w:r>
      <w:r w:rsidR="00CD5054" w:rsidRPr="00CD5054">
        <w:rPr>
          <w:color w:val="000000"/>
          <w:lang w:val="en-US"/>
        </w:rPr>
        <w:t>-</w:t>
      </w:r>
      <w:r w:rsidR="00DD4042">
        <w:rPr>
          <w:color w:val="000000"/>
          <w:lang w:val="en-US"/>
        </w:rPr>
        <w:t>case scenarios for RRM measurement prediction</w:t>
      </w:r>
      <w:r>
        <w:rPr>
          <w:color w:val="000000"/>
          <w:lang w:val="en-US"/>
        </w:rPr>
        <w:t xml:space="preserve">. At least the following </w:t>
      </w:r>
      <w:r w:rsidR="00CD5054">
        <w:rPr>
          <w:color w:val="000000"/>
          <w:lang w:val="en-US"/>
        </w:rPr>
        <w:t xml:space="preserve">should be considered </w:t>
      </w:r>
      <w:r w:rsidR="006064F5">
        <w:rPr>
          <w:color w:val="000000"/>
          <w:lang w:val="en-US"/>
        </w:rPr>
        <w:t xml:space="preserve">for each RRM measurement prediction </w:t>
      </w:r>
      <w:r w:rsidR="009A3973">
        <w:rPr>
          <w:color w:val="000000"/>
          <w:lang w:val="en-US"/>
        </w:rPr>
        <w:t>end-to-end</w:t>
      </w:r>
      <w:r w:rsidR="006064F5">
        <w:rPr>
          <w:color w:val="000000"/>
          <w:lang w:val="en-US"/>
        </w:rPr>
        <w:t xml:space="preserve"> </w:t>
      </w:r>
      <w:r w:rsidR="009A3973">
        <w:rPr>
          <w:color w:val="000000"/>
          <w:lang w:val="en-US"/>
        </w:rPr>
        <w:t>sub-</w:t>
      </w:r>
      <w:r w:rsidR="00885586">
        <w:rPr>
          <w:color w:val="000000"/>
          <w:lang w:val="en-US"/>
        </w:rPr>
        <w:t>use</w:t>
      </w:r>
      <w:r w:rsidR="009A3973">
        <w:rPr>
          <w:color w:val="000000"/>
          <w:lang w:val="en-US"/>
        </w:rPr>
        <w:t>-</w:t>
      </w:r>
      <w:r w:rsidR="00885586">
        <w:rPr>
          <w:color w:val="000000"/>
          <w:lang w:val="en-US"/>
        </w:rPr>
        <w:t>case</w:t>
      </w:r>
      <w:r w:rsidR="00941BD6">
        <w:rPr>
          <w:color w:val="000000"/>
          <w:lang w:val="en-US"/>
        </w:rPr>
        <w:t>:</w:t>
      </w:r>
    </w:p>
    <w:p w14:paraId="0C08D594" w14:textId="77777777" w:rsidR="00885586" w:rsidRDefault="00941BD6" w:rsidP="00941BD6">
      <w:pPr>
        <w:pStyle w:val="ListParagraph"/>
        <w:numPr>
          <w:ilvl w:val="0"/>
          <w:numId w:val="38"/>
        </w:numPr>
        <w:jc w:val="both"/>
        <w:rPr>
          <w:color w:val="000000"/>
          <w:lang w:val="en-US"/>
        </w:rPr>
      </w:pPr>
      <w:r>
        <w:rPr>
          <w:color w:val="000000"/>
          <w:lang w:val="en-US"/>
        </w:rPr>
        <w:t xml:space="preserve">Input </w:t>
      </w:r>
      <w:r w:rsidR="00885586">
        <w:rPr>
          <w:color w:val="000000"/>
          <w:lang w:val="en-US"/>
        </w:rPr>
        <w:t>to the machine learning model</w:t>
      </w:r>
    </w:p>
    <w:p w14:paraId="516EC7EE" w14:textId="35361C54" w:rsidR="00941BD6" w:rsidRDefault="005C3958" w:rsidP="00885586">
      <w:pPr>
        <w:pStyle w:val="ListParagraph"/>
        <w:numPr>
          <w:ilvl w:val="1"/>
          <w:numId w:val="38"/>
        </w:numPr>
        <w:jc w:val="both"/>
        <w:rPr>
          <w:color w:val="000000"/>
          <w:lang w:val="en-US"/>
        </w:rPr>
      </w:pPr>
      <w:r>
        <w:rPr>
          <w:color w:val="000000"/>
          <w:lang w:val="en-US"/>
        </w:rPr>
        <w:t>M</w:t>
      </w:r>
      <w:r w:rsidR="00941BD6">
        <w:rPr>
          <w:color w:val="000000"/>
          <w:lang w:val="en-US"/>
        </w:rPr>
        <w:t>easurements from one cell or several cells</w:t>
      </w:r>
      <w:r w:rsidR="00226B90">
        <w:rPr>
          <w:color w:val="000000"/>
          <w:lang w:val="en-US"/>
        </w:rPr>
        <w:t>, i.e., intra- or inter-cell</w:t>
      </w:r>
    </w:p>
    <w:p w14:paraId="24BDA999" w14:textId="0792F202" w:rsidR="00B57B1E" w:rsidRDefault="005F770D" w:rsidP="000928E0">
      <w:pPr>
        <w:pStyle w:val="ListParagraph"/>
        <w:numPr>
          <w:ilvl w:val="1"/>
          <w:numId w:val="38"/>
        </w:numPr>
        <w:jc w:val="both"/>
        <w:rPr>
          <w:color w:val="000000"/>
          <w:lang w:val="en-US"/>
        </w:rPr>
      </w:pPr>
      <w:r>
        <w:rPr>
          <w:color w:val="000000"/>
          <w:lang w:val="en-US"/>
        </w:rPr>
        <w:t>What</w:t>
      </w:r>
      <w:r w:rsidR="00941BD6" w:rsidRPr="00941BD6">
        <w:rPr>
          <w:color w:val="000000"/>
          <w:lang w:val="en-US"/>
        </w:rPr>
        <w:t xml:space="preserve"> measurements </w:t>
      </w:r>
      <w:r w:rsidR="00962897">
        <w:rPr>
          <w:color w:val="000000"/>
          <w:lang w:val="en-US"/>
        </w:rPr>
        <w:t xml:space="preserve">in the </w:t>
      </w:r>
      <w:r w:rsidR="00826D57" w:rsidRPr="00826D57">
        <w:rPr>
          <w:color w:val="000000"/>
          <w:lang w:val="en-US"/>
        </w:rPr>
        <w:t>TS 38.300</w:t>
      </w:r>
      <w:r w:rsidR="00826D57">
        <w:rPr>
          <w:color w:val="000000"/>
          <w:lang w:val="en-US"/>
        </w:rPr>
        <w:t xml:space="preserve"> measurement model (Figure 1) are used: A, A</w:t>
      </w:r>
      <w:r w:rsidR="00826D57" w:rsidRPr="000928E0">
        <w:rPr>
          <w:color w:val="000000"/>
          <w:vertAlign w:val="superscript"/>
          <w:lang w:val="en-US"/>
        </w:rPr>
        <w:t>1</w:t>
      </w:r>
      <w:r w:rsidR="00826D57">
        <w:rPr>
          <w:color w:val="000000"/>
          <w:lang w:val="en-US"/>
        </w:rPr>
        <w:t>, C, E etc.?</w:t>
      </w:r>
    </w:p>
    <w:p w14:paraId="241DEEAE" w14:textId="77777777" w:rsidR="00826D57" w:rsidRDefault="00826D57" w:rsidP="00941BD6">
      <w:pPr>
        <w:pStyle w:val="ListParagraph"/>
        <w:numPr>
          <w:ilvl w:val="0"/>
          <w:numId w:val="38"/>
        </w:numPr>
        <w:rPr>
          <w:color w:val="000000"/>
          <w:lang w:val="en-US"/>
        </w:rPr>
      </w:pPr>
      <w:r>
        <w:rPr>
          <w:color w:val="000000"/>
          <w:lang w:val="en-US"/>
        </w:rPr>
        <w:t>Which measurements the ML model is predicting</w:t>
      </w:r>
    </w:p>
    <w:p w14:paraId="5A0973E9" w14:textId="309D23D3" w:rsidR="00941BD6" w:rsidRPr="00941BD6" w:rsidRDefault="003C2DEE" w:rsidP="00826D57">
      <w:pPr>
        <w:pStyle w:val="ListParagraph"/>
        <w:numPr>
          <w:ilvl w:val="1"/>
          <w:numId w:val="38"/>
        </w:numPr>
        <w:rPr>
          <w:color w:val="000000"/>
          <w:lang w:val="en-US"/>
        </w:rPr>
      </w:pPr>
      <w:r>
        <w:rPr>
          <w:color w:val="000000"/>
          <w:lang w:val="en-US"/>
        </w:rPr>
        <w:t>Predicting for the current serving cell or another cell</w:t>
      </w:r>
      <w:r w:rsidR="00106AFB">
        <w:rPr>
          <w:color w:val="000000"/>
          <w:lang w:val="en-US"/>
        </w:rPr>
        <w:t xml:space="preserve"> (</w:t>
      </w:r>
      <w:r w:rsidR="00941BD6" w:rsidRPr="00941BD6">
        <w:rPr>
          <w:color w:val="000000"/>
          <w:lang w:val="en-US"/>
        </w:rPr>
        <w:t>intra- or inter-cell</w:t>
      </w:r>
      <w:r w:rsidR="00106AFB">
        <w:rPr>
          <w:color w:val="000000"/>
          <w:lang w:val="en-US"/>
        </w:rPr>
        <w:t>)</w:t>
      </w:r>
    </w:p>
    <w:p w14:paraId="17E851A2" w14:textId="73AB9B70" w:rsidR="00106AFB" w:rsidRPr="00106AFB" w:rsidRDefault="00106AFB" w:rsidP="00106AFB">
      <w:pPr>
        <w:pStyle w:val="ListParagraph"/>
        <w:numPr>
          <w:ilvl w:val="1"/>
          <w:numId w:val="38"/>
        </w:numPr>
        <w:rPr>
          <w:color w:val="000000"/>
          <w:lang w:val="en-US"/>
        </w:rPr>
      </w:pPr>
      <w:r w:rsidRPr="00106AFB">
        <w:rPr>
          <w:color w:val="000000"/>
          <w:lang w:val="en-US"/>
        </w:rPr>
        <w:t xml:space="preserve">What measurements in the TS 38.300 measurement model (Figure 1) are </w:t>
      </w:r>
      <w:r>
        <w:rPr>
          <w:color w:val="000000"/>
          <w:lang w:val="en-US"/>
        </w:rPr>
        <w:t>predicted</w:t>
      </w:r>
      <w:r w:rsidRPr="00106AFB">
        <w:rPr>
          <w:color w:val="000000"/>
          <w:lang w:val="en-US"/>
        </w:rPr>
        <w:t>: A, A</w:t>
      </w:r>
      <w:r w:rsidRPr="000928E0">
        <w:rPr>
          <w:color w:val="000000"/>
          <w:vertAlign w:val="superscript"/>
          <w:lang w:val="en-US"/>
        </w:rPr>
        <w:t>1</w:t>
      </w:r>
      <w:r w:rsidRPr="00106AFB">
        <w:rPr>
          <w:color w:val="000000"/>
          <w:lang w:val="en-US"/>
        </w:rPr>
        <w:t>, C, E etc.?</w:t>
      </w:r>
    </w:p>
    <w:p w14:paraId="143DE7E9" w14:textId="4B48E407" w:rsidR="00941BD6" w:rsidRDefault="00306F0F" w:rsidP="00941BD6">
      <w:pPr>
        <w:pStyle w:val="ListParagraph"/>
        <w:numPr>
          <w:ilvl w:val="0"/>
          <w:numId w:val="38"/>
        </w:numPr>
        <w:jc w:val="both"/>
        <w:rPr>
          <w:color w:val="000000"/>
          <w:lang w:val="en-US"/>
        </w:rPr>
      </w:pPr>
      <w:r>
        <w:rPr>
          <w:color w:val="000000"/>
          <w:lang w:val="en-US"/>
        </w:rPr>
        <w:t>Spatial-, temporal- and/or frequency-domain predictions</w:t>
      </w:r>
    </w:p>
    <w:p w14:paraId="4D39D5E5" w14:textId="3275B030" w:rsidR="00E56805" w:rsidRDefault="00E56805" w:rsidP="00941BD6">
      <w:pPr>
        <w:pStyle w:val="ListParagraph"/>
        <w:numPr>
          <w:ilvl w:val="0"/>
          <w:numId w:val="38"/>
        </w:numPr>
        <w:jc w:val="both"/>
        <w:rPr>
          <w:color w:val="000000"/>
          <w:lang w:val="en-US"/>
        </w:rPr>
      </w:pPr>
      <w:r>
        <w:rPr>
          <w:color w:val="000000"/>
          <w:lang w:val="en-US"/>
        </w:rPr>
        <w:t>Primary objective: Measurement reduction or mobility performance optimization</w:t>
      </w:r>
    </w:p>
    <w:p w14:paraId="6250C562" w14:textId="5B741516" w:rsidR="00306F0F" w:rsidRDefault="001C4A9A" w:rsidP="00306F0F">
      <w:pPr>
        <w:jc w:val="both"/>
        <w:rPr>
          <w:color w:val="000000"/>
          <w:lang w:val="en-US"/>
        </w:rPr>
      </w:pPr>
      <w:r>
        <w:rPr>
          <w:color w:val="000000"/>
          <w:lang w:val="en-US"/>
        </w:rPr>
        <w:t>Listing proposed use cases considering the aspects listed abov</w:t>
      </w:r>
      <w:r w:rsidR="009A3973">
        <w:rPr>
          <w:color w:val="000000"/>
          <w:lang w:val="en-US"/>
        </w:rPr>
        <w:t>e</w:t>
      </w:r>
      <w:r>
        <w:rPr>
          <w:color w:val="000000"/>
          <w:lang w:val="en-US"/>
        </w:rPr>
        <w:t>, we get the table 2-1</w:t>
      </w:r>
      <w:r w:rsidR="003E6D22">
        <w:rPr>
          <w:color w:val="000000"/>
          <w:lang w:val="en-US"/>
        </w:rPr>
        <w:t xml:space="preserve">: </w:t>
      </w:r>
    </w:p>
    <w:p w14:paraId="789DAA6E" w14:textId="19D02BFC" w:rsidR="00812A99" w:rsidRPr="00400FF5" w:rsidRDefault="00812A99" w:rsidP="00812A99">
      <w:pPr>
        <w:pStyle w:val="TH"/>
        <w:keepNext w:val="0"/>
        <w:keepLines w:val="0"/>
        <w:widowControl w:val="0"/>
      </w:pPr>
      <w:r w:rsidRPr="004D3578">
        <w:t>Table</w:t>
      </w:r>
      <w:r w:rsidRPr="00855FE9">
        <w:t xml:space="preserve"> </w:t>
      </w:r>
      <w:r>
        <w:t>2</w:t>
      </w:r>
      <w:r w:rsidRPr="00855FE9">
        <w:t>-1</w:t>
      </w:r>
      <w:r w:rsidRPr="004D3578">
        <w:t xml:space="preserve">: </w:t>
      </w:r>
      <w:r w:rsidRPr="00812A99">
        <w:t xml:space="preserve">Summary of sub-use-case </w:t>
      </w:r>
      <w:r w:rsidR="000D13CE">
        <w:t>scenarios</w:t>
      </w:r>
    </w:p>
    <w:tbl>
      <w:tblPr>
        <w:tblStyle w:val="TableGrid"/>
        <w:tblW w:w="0" w:type="auto"/>
        <w:tblLayout w:type="fixed"/>
        <w:tblLook w:val="04A0" w:firstRow="1" w:lastRow="0" w:firstColumn="1" w:lastColumn="0" w:noHBand="0" w:noVBand="1"/>
      </w:tblPr>
      <w:tblGrid>
        <w:gridCol w:w="1271"/>
        <w:gridCol w:w="808"/>
        <w:gridCol w:w="893"/>
        <w:gridCol w:w="851"/>
        <w:gridCol w:w="850"/>
        <w:gridCol w:w="1134"/>
        <w:gridCol w:w="1418"/>
        <w:gridCol w:w="2406"/>
      </w:tblGrid>
      <w:tr w:rsidR="00AB7B5C" w:rsidRPr="006D7B8A" w14:paraId="31E26EBA" w14:textId="372990DC" w:rsidTr="00C90564">
        <w:tc>
          <w:tcPr>
            <w:tcW w:w="1271" w:type="dxa"/>
          </w:tcPr>
          <w:p w14:paraId="26795A2A" w14:textId="7FD5B6A8" w:rsidR="001649B8" w:rsidRPr="006D7B8A" w:rsidRDefault="001649B8" w:rsidP="00306F0F">
            <w:pPr>
              <w:jc w:val="both"/>
              <w:rPr>
                <w:b/>
                <w:bCs/>
                <w:color w:val="000000"/>
                <w:lang w:val="en-US"/>
              </w:rPr>
            </w:pPr>
            <w:r w:rsidRPr="006D7B8A">
              <w:rPr>
                <w:b/>
                <w:bCs/>
                <w:color w:val="000000"/>
                <w:lang w:val="en-US"/>
              </w:rPr>
              <w:t>Use Case ID</w:t>
            </w:r>
          </w:p>
        </w:tc>
        <w:tc>
          <w:tcPr>
            <w:tcW w:w="808" w:type="dxa"/>
          </w:tcPr>
          <w:p w14:paraId="1884CCFC" w14:textId="5E804D9F" w:rsidR="001649B8" w:rsidRPr="006D7B8A" w:rsidRDefault="00C90564" w:rsidP="00306F0F">
            <w:pPr>
              <w:jc w:val="both"/>
              <w:rPr>
                <w:b/>
                <w:bCs/>
                <w:color w:val="000000"/>
                <w:lang w:val="en-US"/>
              </w:rPr>
            </w:pPr>
            <w:r>
              <w:rPr>
                <w:b/>
                <w:bCs/>
                <w:color w:val="000000"/>
                <w:lang w:val="en-US"/>
              </w:rPr>
              <w:t xml:space="preserve">ML </w:t>
            </w:r>
            <w:r w:rsidR="001649B8" w:rsidRPr="006D7B8A">
              <w:rPr>
                <w:b/>
                <w:bCs/>
                <w:color w:val="000000"/>
                <w:lang w:val="en-US"/>
              </w:rPr>
              <w:t xml:space="preserve">Input </w:t>
            </w:r>
          </w:p>
        </w:tc>
        <w:tc>
          <w:tcPr>
            <w:tcW w:w="893" w:type="dxa"/>
          </w:tcPr>
          <w:p w14:paraId="39B89D37" w14:textId="0BA05DAB" w:rsidR="001649B8" w:rsidRPr="006D7B8A" w:rsidRDefault="001649B8" w:rsidP="00306F0F">
            <w:pPr>
              <w:jc w:val="both"/>
              <w:rPr>
                <w:b/>
                <w:bCs/>
                <w:color w:val="000000"/>
                <w:lang w:val="en-US"/>
              </w:rPr>
            </w:pPr>
            <w:r w:rsidRPr="006D7B8A">
              <w:rPr>
                <w:b/>
                <w:bCs/>
                <w:color w:val="000000"/>
                <w:lang w:val="en-US"/>
              </w:rPr>
              <w:t xml:space="preserve">Input intra- </w:t>
            </w:r>
            <w:r w:rsidR="0030337F">
              <w:rPr>
                <w:b/>
                <w:bCs/>
                <w:color w:val="000000"/>
                <w:lang w:val="en-US"/>
              </w:rPr>
              <w:t>/</w:t>
            </w:r>
            <w:r w:rsidRPr="006D7B8A">
              <w:rPr>
                <w:b/>
                <w:bCs/>
                <w:color w:val="000000"/>
                <w:lang w:val="en-US"/>
              </w:rPr>
              <w:t xml:space="preserve"> inter-cell</w:t>
            </w:r>
          </w:p>
        </w:tc>
        <w:tc>
          <w:tcPr>
            <w:tcW w:w="851" w:type="dxa"/>
          </w:tcPr>
          <w:p w14:paraId="7A740D43" w14:textId="0A7E2FEA" w:rsidR="001649B8" w:rsidRPr="006D7B8A" w:rsidRDefault="005D608D" w:rsidP="00306F0F">
            <w:pPr>
              <w:jc w:val="both"/>
              <w:rPr>
                <w:b/>
                <w:bCs/>
                <w:color w:val="000000"/>
                <w:lang w:val="en-US"/>
              </w:rPr>
            </w:pPr>
            <w:r>
              <w:rPr>
                <w:b/>
                <w:bCs/>
                <w:color w:val="000000"/>
                <w:lang w:val="en-US"/>
              </w:rPr>
              <w:t xml:space="preserve">ML </w:t>
            </w:r>
            <w:r w:rsidR="001649B8" w:rsidRPr="006D7B8A">
              <w:rPr>
                <w:b/>
                <w:bCs/>
                <w:color w:val="000000"/>
                <w:lang w:val="en-US"/>
              </w:rPr>
              <w:t xml:space="preserve">Output </w:t>
            </w:r>
          </w:p>
        </w:tc>
        <w:tc>
          <w:tcPr>
            <w:tcW w:w="850" w:type="dxa"/>
          </w:tcPr>
          <w:p w14:paraId="512DABB7" w14:textId="715F02B9" w:rsidR="001649B8" w:rsidRPr="006D7B8A" w:rsidRDefault="001649B8" w:rsidP="00306F0F">
            <w:pPr>
              <w:jc w:val="both"/>
              <w:rPr>
                <w:b/>
                <w:bCs/>
                <w:color w:val="000000"/>
                <w:lang w:val="en-US"/>
              </w:rPr>
            </w:pPr>
            <w:r w:rsidRPr="006D7B8A">
              <w:rPr>
                <w:b/>
                <w:bCs/>
                <w:color w:val="000000"/>
                <w:lang w:val="en-US"/>
              </w:rPr>
              <w:t xml:space="preserve">Output intra- </w:t>
            </w:r>
            <w:r w:rsidR="0030337F">
              <w:rPr>
                <w:b/>
                <w:bCs/>
                <w:color w:val="000000"/>
                <w:lang w:val="en-US"/>
              </w:rPr>
              <w:t>/</w:t>
            </w:r>
            <w:r w:rsidRPr="006D7B8A">
              <w:rPr>
                <w:b/>
                <w:bCs/>
                <w:color w:val="000000"/>
                <w:lang w:val="en-US"/>
              </w:rPr>
              <w:t xml:space="preserve"> inter-cell</w:t>
            </w:r>
          </w:p>
        </w:tc>
        <w:tc>
          <w:tcPr>
            <w:tcW w:w="1134" w:type="dxa"/>
          </w:tcPr>
          <w:p w14:paraId="6021665E" w14:textId="62342E13" w:rsidR="001649B8" w:rsidRPr="006D7B8A" w:rsidRDefault="00A55589" w:rsidP="00306F0F">
            <w:pPr>
              <w:jc w:val="both"/>
              <w:rPr>
                <w:b/>
                <w:bCs/>
                <w:color w:val="000000"/>
                <w:lang w:val="en-US"/>
              </w:rPr>
            </w:pPr>
            <w:r>
              <w:rPr>
                <w:b/>
                <w:bCs/>
                <w:color w:val="000000"/>
                <w:lang w:val="en-US"/>
              </w:rPr>
              <w:t>Prediction</w:t>
            </w:r>
            <w:r w:rsidR="001649B8" w:rsidRPr="006D7B8A">
              <w:rPr>
                <w:b/>
                <w:bCs/>
                <w:color w:val="000000"/>
                <w:lang w:val="en-US"/>
              </w:rPr>
              <w:t xml:space="preserve"> domain</w:t>
            </w:r>
          </w:p>
        </w:tc>
        <w:tc>
          <w:tcPr>
            <w:tcW w:w="1418" w:type="dxa"/>
          </w:tcPr>
          <w:p w14:paraId="7C610AA6" w14:textId="06D86C57" w:rsidR="001649B8" w:rsidRPr="006D7B8A" w:rsidRDefault="00324693" w:rsidP="00306F0F">
            <w:pPr>
              <w:jc w:val="both"/>
              <w:rPr>
                <w:b/>
                <w:bCs/>
                <w:color w:val="000000"/>
                <w:lang w:val="en-US"/>
              </w:rPr>
            </w:pPr>
            <w:r w:rsidRPr="006D7B8A">
              <w:rPr>
                <w:b/>
                <w:bCs/>
                <w:color w:val="000000"/>
                <w:lang w:val="en-US"/>
              </w:rPr>
              <w:t xml:space="preserve">Primary </w:t>
            </w:r>
            <w:r w:rsidR="001649B8" w:rsidRPr="006D7B8A">
              <w:rPr>
                <w:b/>
                <w:bCs/>
                <w:color w:val="000000"/>
                <w:lang w:val="en-US"/>
              </w:rPr>
              <w:t>Objective</w:t>
            </w:r>
          </w:p>
        </w:tc>
        <w:tc>
          <w:tcPr>
            <w:tcW w:w="2406" w:type="dxa"/>
          </w:tcPr>
          <w:p w14:paraId="50A70690" w14:textId="2E86B9E4" w:rsidR="001649B8" w:rsidRPr="006D7B8A" w:rsidRDefault="001649B8" w:rsidP="00306F0F">
            <w:pPr>
              <w:jc w:val="both"/>
              <w:rPr>
                <w:b/>
                <w:bCs/>
                <w:color w:val="000000"/>
                <w:lang w:val="en-US"/>
              </w:rPr>
            </w:pPr>
            <w:r w:rsidRPr="006D7B8A">
              <w:rPr>
                <w:b/>
                <w:bCs/>
                <w:color w:val="000000"/>
                <w:lang w:val="en-US"/>
              </w:rPr>
              <w:t>Description</w:t>
            </w:r>
          </w:p>
        </w:tc>
      </w:tr>
      <w:tr w:rsidR="00AB7B5C" w14:paraId="2C47ABD0" w14:textId="465482CE" w:rsidTr="00C90564">
        <w:tc>
          <w:tcPr>
            <w:tcW w:w="1271" w:type="dxa"/>
          </w:tcPr>
          <w:p w14:paraId="56BEA91D" w14:textId="22F1006A" w:rsidR="001649B8" w:rsidRDefault="007D1F64" w:rsidP="0098400C">
            <w:pPr>
              <w:rPr>
                <w:color w:val="000000"/>
                <w:lang w:val="en-US"/>
              </w:rPr>
            </w:pPr>
            <w:r w:rsidRPr="007D1F64">
              <w:rPr>
                <w:color w:val="000000"/>
                <w:lang w:val="en-US"/>
              </w:rPr>
              <w:t>Intra_F_C_S</w:t>
            </w:r>
            <w:r w:rsidRPr="007D1F64" w:rsidDel="007D1F64">
              <w:rPr>
                <w:color w:val="000000"/>
                <w:lang w:val="en-US"/>
              </w:rPr>
              <w:t xml:space="preserve"> </w:t>
            </w:r>
            <w:r w:rsidR="00B95C94">
              <w:rPr>
                <w:color w:val="000000"/>
                <w:lang w:val="en-US"/>
              </w:rPr>
              <w:t>-</w:t>
            </w:r>
            <w:r w:rsidR="004569D5">
              <w:rPr>
                <w:color w:val="000000"/>
                <w:lang w:val="en-US"/>
              </w:rPr>
              <w:t>case</w:t>
            </w:r>
            <w:r w:rsidR="000B4E71">
              <w:rPr>
                <w:color w:val="000000"/>
                <w:lang w:val="en-US"/>
              </w:rPr>
              <w:t>3</w:t>
            </w:r>
          </w:p>
        </w:tc>
        <w:tc>
          <w:tcPr>
            <w:tcW w:w="808" w:type="dxa"/>
          </w:tcPr>
          <w:p w14:paraId="6B6AABAD" w14:textId="30647A7F" w:rsidR="001649B8" w:rsidRDefault="00173E1E" w:rsidP="0098400C">
            <w:pPr>
              <w:rPr>
                <w:color w:val="000000"/>
                <w:lang w:val="en-US"/>
              </w:rPr>
            </w:pPr>
            <w:r>
              <w:rPr>
                <w:color w:val="000000"/>
                <w:lang w:val="en-US"/>
              </w:rPr>
              <w:t>A/</w:t>
            </w:r>
            <w:r w:rsidR="001649B8">
              <w:rPr>
                <w:color w:val="000000"/>
                <w:lang w:val="en-US"/>
              </w:rPr>
              <w:t>A</w:t>
            </w:r>
            <w:r w:rsidR="001649B8" w:rsidRPr="000928E0">
              <w:rPr>
                <w:color w:val="000000"/>
                <w:vertAlign w:val="superscript"/>
                <w:lang w:val="en-US"/>
              </w:rPr>
              <w:t>1</w:t>
            </w:r>
          </w:p>
        </w:tc>
        <w:tc>
          <w:tcPr>
            <w:tcW w:w="893" w:type="dxa"/>
          </w:tcPr>
          <w:p w14:paraId="76490C7F" w14:textId="6B3B0C70" w:rsidR="001649B8" w:rsidRDefault="001649B8" w:rsidP="0098400C">
            <w:pPr>
              <w:rPr>
                <w:color w:val="000000"/>
                <w:lang w:val="en-US"/>
              </w:rPr>
            </w:pPr>
            <w:r>
              <w:rPr>
                <w:color w:val="000000"/>
                <w:lang w:val="en-US"/>
              </w:rPr>
              <w:t>Intra</w:t>
            </w:r>
          </w:p>
        </w:tc>
        <w:tc>
          <w:tcPr>
            <w:tcW w:w="851" w:type="dxa"/>
          </w:tcPr>
          <w:p w14:paraId="6B715FB1" w14:textId="12A9AA38" w:rsidR="001649B8" w:rsidRDefault="005D608D" w:rsidP="0098400C">
            <w:pPr>
              <w:rPr>
                <w:color w:val="000000"/>
                <w:lang w:val="en-US"/>
              </w:rPr>
            </w:pPr>
            <w:r>
              <w:rPr>
                <w:color w:val="000000"/>
                <w:lang w:val="en-US"/>
              </w:rPr>
              <w:t>C</w:t>
            </w:r>
          </w:p>
        </w:tc>
        <w:tc>
          <w:tcPr>
            <w:tcW w:w="850" w:type="dxa"/>
          </w:tcPr>
          <w:p w14:paraId="7770F75E" w14:textId="4AD7C248" w:rsidR="001649B8" w:rsidRDefault="001649B8" w:rsidP="0098400C">
            <w:pPr>
              <w:rPr>
                <w:color w:val="000000"/>
                <w:lang w:val="en-US"/>
              </w:rPr>
            </w:pPr>
            <w:r>
              <w:rPr>
                <w:color w:val="000000"/>
                <w:lang w:val="en-US"/>
              </w:rPr>
              <w:t>Intra</w:t>
            </w:r>
          </w:p>
        </w:tc>
        <w:tc>
          <w:tcPr>
            <w:tcW w:w="1134" w:type="dxa"/>
          </w:tcPr>
          <w:p w14:paraId="43CECAE8" w14:textId="386E3FCF" w:rsidR="001649B8" w:rsidRDefault="001649B8" w:rsidP="0098400C">
            <w:pPr>
              <w:rPr>
                <w:color w:val="000000"/>
                <w:lang w:val="en-US"/>
              </w:rPr>
            </w:pPr>
            <w:r>
              <w:rPr>
                <w:color w:val="000000"/>
                <w:lang w:val="en-US"/>
              </w:rPr>
              <w:t>Spatial</w:t>
            </w:r>
            <w:r w:rsidR="00BE7CCC">
              <w:rPr>
                <w:color w:val="000000"/>
                <w:lang w:val="en-US"/>
              </w:rPr>
              <w:t>, temporal</w:t>
            </w:r>
          </w:p>
        </w:tc>
        <w:tc>
          <w:tcPr>
            <w:tcW w:w="1418" w:type="dxa"/>
          </w:tcPr>
          <w:p w14:paraId="6F4B0690" w14:textId="591EBD63" w:rsidR="001649B8" w:rsidRDefault="00D6281D" w:rsidP="0098400C">
            <w:pPr>
              <w:rPr>
                <w:color w:val="000000"/>
                <w:lang w:val="en-US"/>
              </w:rPr>
            </w:pPr>
            <w:r>
              <w:rPr>
                <w:color w:val="000000"/>
                <w:lang w:val="en-US"/>
              </w:rPr>
              <w:t>Measurement reduction</w:t>
            </w:r>
          </w:p>
        </w:tc>
        <w:tc>
          <w:tcPr>
            <w:tcW w:w="2406" w:type="dxa"/>
          </w:tcPr>
          <w:p w14:paraId="332AF0F4" w14:textId="4AA7964A" w:rsidR="001649B8" w:rsidRDefault="00D6281D" w:rsidP="0098400C">
            <w:pPr>
              <w:rPr>
                <w:color w:val="000000"/>
                <w:lang w:val="en-US"/>
              </w:rPr>
            </w:pPr>
            <w:r>
              <w:rPr>
                <w:color w:val="000000"/>
                <w:lang w:val="en-US"/>
              </w:rPr>
              <w:t>Predict the L3 cell-level measurement</w:t>
            </w:r>
            <w:r w:rsidR="00B95C94">
              <w:rPr>
                <w:color w:val="000000"/>
                <w:lang w:val="en-US"/>
              </w:rPr>
              <w:t xml:space="preserve"> directly</w:t>
            </w:r>
            <w:r>
              <w:rPr>
                <w:color w:val="000000"/>
                <w:lang w:val="en-US"/>
              </w:rPr>
              <w:t xml:space="preserve"> from a reduced subset of L1 beam measurements</w:t>
            </w:r>
            <w:r w:rsidR="00B95C94">
              <w:rPr>
                <w:color w:val="000000"/>
                <w:lang w:val="en-US"/>
              </w:rPr>
              <w:t>.</w:t>
            </w:r>
          </w:p>
        </w:tc>
      </w:tr>
      <w:tr w:rsidR="00AB7B5C" w14:paraId="12B6962C" w14:textId="77777777" w:rsidTr="00C90564">
        <w:tc>
          <w:tcPr>
            <w:tcW w:w="1271" w:type="dxa"/>
          </w:tcPr>
          <w:p w14:paraId="4CCDF019" w14:textId="51FE0A36" w:rsidR="00B95C94" w:rsidRDefault="002C479D" w:rsidP="0098400C">
            <w:pPr>
              <w:rPr>
                <w:color w:val="000000"/>
                <w:lang w:val="en-US"/>
              </w:rPr>
            </w:pPr>
            <w:r w:rsidRPr="002C479D">
              <w:rPr>
                <w:color w:val="000000"/>
                <w:lang w:val="en-US"/>
              </w:rPr>
              <w:t>Intra_F_C_S</w:t>
            </w:r>
            <w:r w:rsidRPr="002C479D" w:rsidDel="002C479D">
              <w:rPr>
                <w:color w:val="000000"/>
                <w:lang w:val="en-US"/>
              </w:rPr>
              <w:t xml:space="preserve"> </w:t>
            </w:r>
            <w:r w:rsidR="00B95C94">
              <w:rPr>
                <w:color w:val="000000"/>
                <w:lang w:val="en-US"/>
              </w:rPr>
              <w:t>-</w:t>
            </w:r>
            <w:r w:rsidR="000B4E71">
              <w:rPr>
                <w:color w:val="000000"/>
                <w:lang w:val="en-US"/>
              </w:rPr>
              <w:t>case1</w:t>
            </w:r>
          </w:p>
        </w:tc>
        <w:tc>
          <w:tcPr>
            <w:tcW w:w="808" w:type="dxa"/>
          </w:tcPr>
          <w:p w14:paraId="1380D48A" w14:textId="6436DA1A" w:rsidR="00B95C94" w:rsidRDefault="0060432D" w:rsidP="0098400C">
            <w:pPr>
              <w:rPr>
                <w:color w:val="000000"/>
                <w:lang w:val="en-US"/>
              </w:rPr>
            </w:pPr>
            <w:r>
              <w:rPr>
                <w:color w:val="000000"/>
                <w:lang w:val="en-US"/>
              </w:rPr>
              <w:t>A/</w:t>
            </w:r>
            <w:r w:rsidR="00B95C94">
              <w:rPr>
                <w:color w:val="000000"/>
                <w:lang w:val="en-US"/>
              </w:rPr>
              <w:t>A</w:t>
            </w:r>
            <w:r w:rsidR="00B95C94" w:rsidRPr="000928E0">
              <w:rPr>
                <w:color w:val="000000"/>
                <w:vertAlign w:val="superscript"/>
                <w:lang w:val="en-US"/>
              </w:rPr>
              <w:t>1</w:t>
            </w:r>
          </w:p>
        </w:tc>
        <w:tc>
          <w:tcPr>
            <w:tcW w:w="893" w:type="dxa"/>
          </w:tcPr>
          <w:p w14:paraId="5066635C" w14:textId="5B5BBD6B" w:rsidR="00B95C94" w:rsidRDefault="00B95C94" w:rsidP="0098400C">
            <w:pPr>
              <w:rPr>
                <w:color w:val="000000"/>
                <w:lang w:val="en-US"/>
              </w:rPr>
            </w:pPr>
            <w:r>
              <w:rPr>
                <w:color w:val="000000"/>
                <w:lang w:val="en-US"/>
              </w:rPr>
              <w:t>Intra</w:t>
            </w:r>
          </w:p>
        </w:tc>
        <w:tc>
          <w:tcPr>
            <w:tcW w:w="851" w:type="dxa"/>
          </w:tcPr>
          <w:p w14:paraId="02FEA73A" w14:textId="50B66CB6" w:rsidR="00B95C94" w:rsidRDefault="00B95C94" w:rsidP="0098400C">
            <w:pPr>
              <w:rPr>
                <w:color w:val="000000"/>
                <w:lang w:val="en-US"/>
              </w:rPr>
            </w:pPr>
            <w:r>
              <w:rPr>
                <w:color w:val="000000"/>
                <w:lang w:val="en-US"/>
              </w:rPr>
              <w:t>A</w:t>
            </w:r>
            <w:r w:rsidRPr="000928E0">
              <w:rPr>
                <w:color w:val="000000"/>
                <w:vertAlign w:val="superscript"/>
                <w:lang w:val="en-US"/>
              </w:rPr>
              <w:t>1</w:t>
            </w:r>
          </w:p>
        </w:tc>
        <w:tc>
          <w:tcPr>
            <w:tcW w:w="850" w:type="dxa"/>
          </w:tcPr>
          <w:p w14:paraId="7E6217A3" w14:textId="0630EAB7" w:rsidR="00B95C94" w:rsidRDefault="00B95C94" w:rsidP="0098400C">
            <w:pPr>
              <w:rPr>
                <w:color w:val="000000"/>
                <w:lang w:val="en-US"/>
              </w:rPr>
            </w:pPr>
            <w:r>
              <w:rPr>
                <w:color w:val="000000"/>
                <w:lang w:val="en-US"/>
              </w:rPr>
              <w:t>Intra</w:t>
            </w:r>
          </w:p>
        </w:tc>
        <w:tc>
          <w:tcPr>
            <w:tcW w:w="1134" w:type="dxa"/>
          </w:tcPr>
          <w:p w14:paraId="1431B192" w14:textId="05FFB4D8" w:rsidR="00B95C94" w:rsidRDefault="00B95C94" w:rsidP="0098400C">
            <w:pPr>
              <w:rPr>
                <w:color w:val="000000"/>
                <w:lang w:val="en-US"/>
              </w:rPr>
            </w:pPr>
            <w:r w:rsidRPr="00B95C94">
              <w:rPr>
                <w:color w:val="000000"/>
                <w:lang w:val="en-US"/>
              </w:rPr>
              <w:t>Spatial, temporal</w:t>
            </w:r>
          </w:p>
        </w:tc>
        <w:tc>
          <w:tcPr>
            <w:tcW w:w="1418" w:type="dxa"/>
          </w:tcPr>
          <w:p w14:paraId="5175E111" w14:textId="0EE3B380" w:rsidR="00B95C94" w:rsidRDefault="00B95C94" w:rsidP="0098400C">
            <w:pPr>
              <w:rPr>
                <w:color w:val="000000"/>
                <w:lang w:val="en-US"/>
              </w:rPr>
            </w:pPr>
            <w:r w:rsidRPr="00B95C94">
              <w:rPr>
                <w:color w:val="000000"/>
                <w:lang w:val="en-US"/>
              </w:rPr>
              <w:t>Measurement reduction</w:t>
            </w:r>
          </w:p>
        </w:tc>
        <w:tc>
          <w:tcPr>
            <w:tcW w:w="2406" w:type="dxa"/>
          </w:tcPr>
          <w:p w14:paraId="32481767" w14:textId="45DA959A" w:rsidR="00B95C94" w:rsidRDefault="00B95C94" w:rsidP="0098400C">
            <w:pPr>
              <w:rPr>
                <w:color w:val="000000"/>
                <w:lang w:val="en-US"/>
              </w:rPr>
            </w:pPr>
            <w:r w:rsidRPr="00B95C94">
              <w:rPr>
                <w:color w:val="000000"/>
                <w:lang w:val="en-US"/>
              </w:rPr>
              <w:t>Predict the</w:t>
            </w:r>
            <w:r>
              <w:rPr>
                <w:color w:val="000000"/>
                <w:lang w:val="en-US"/>
              </w:rPr>
              <w:t xml:space="preserve"> skipped</w:t>
            </w:r>
            <w:r w:rsidRPr="00B95C94">
              <w:rPr>
                <w:color w:val="000000"/>
                <w:lang w:val="en-US"/>
              </w:rPr>
              <w:t xml:space="preserve"> L</w:t>
            </w:r>
            <w:r>
              <w:rPr>
                <w:color w:val="000000"/>
                <w:lang w:val="en-US"/>
              </w:rPr>
              <w:t>1</w:t>
            </w:r>
            <w:r w:rsidRPr="00B95C94">
              <w:rPr>
                <w:color w:val="000000"/>
                <w:lang w:val="en-US"/>
              </w:rPr>
              <w:t xml:space="preserve"> </w:t>
            </w:r>
            <w:r>
              <w:rPr>
                <w:color w:val="000000"/>
                <w:lang w:val="en-US"/>
              </w:rPr>
              <w:t>beam</w:t>
            </w:r>
            <w:r w:rsidRPr="00B95C94">
              <w:rPr>
                <w:color w:val="000000"/>
                <w:lang w:val="en-US"/>
              </w:rPr>
              <w:t>-level measurement</w:t>
            </w:r>
            <w:r>
              <w:rPr>
                <w:color w:val="000000"/>
                <w:lang w:val="en-US"/>
              </w:rPr>
              <w:t>s</w:t>
            </w:r>
            <w:r w:rsidRPr="00B95C94">
              <w:rPr>
                <w:color w:val="000000"/>
                <w:lang w:val="en-US"/>
              </w:rPr>
              <w:t xml:space="preserve"> </w:t>
            </w:r>
            <w:r>
              <w:rPr>
                <w:color w:val="000000"/>
                <w:lang w:val="en-US"/>
              </w:rPr>
              <w:t>and use them together with the measured ones to compute the cell-level L3 measurement using the baseline procedure.</w:t>
            </w:r>
          </w:p>
        </w:tc>
      </w:tr>
      <w:tr w:rsidR="00AB7B5C" w14:paraId="2F34AB39" w14:textId="77777777" w:rsidTr="00C90564">
        <w:tc>
          <w:tcPr>
            <w:tcW w:w="1271" w:type="dxa"/>
          </w:tcPr>
          <w:p w14:paraId="5E264187" w14:textId="19DAA046" w:rsidR="0098400C" w:rsidRDefault="009567D0" w:rsidP="0098400C">
            <w:pPr>
              <w:rPr>
                <w:color w:val="000000"/>
                <w:lang w:val="en-US"/>
              </w:rPr>
            </w:pPr>
            <w:r w:rsidRPr="009567D0">
              <w:rPr>
                <w:color w:val="000000"/>
                <w:lang w:val="en-US"/>
              </w:rPr>
              <w:t>Inter_F_C</w:t>
            </w:r>
            <w:r w:rsidR="000B4E71">
              <w:rPr>
                <w:color w:val="000000"/>
                <w:lang w:val="en-US"/>
              </w:rPr>
              <w:t>-case2</w:t>
            </w:r>
          </w:p>
        </w:tc>
        <w:tc>
          <w:tcPr>
            <w:tcW w:w="808" w:type="dxa"/>
          </w:tcPr>
          <w:p w14:paraId="7CACB746" w14:textId="73434B0F" w:rsidR="0098400C" w:rsidRDefault="005D608D" w:rsidP="0098400C">
            <w:pPr>
              <w:rPr>
                <w:color w:val="000000"/>
                <w:lang w:val="en-US"/>
              </w:rPr>
            </w:pPr>
            <w:r>
              <w:rPr>
                <w:color w:val="000000"/>
                <w:lang w:val="en-US"/>
              </w:rPr>
              <w:t>C</w:t>
            </w:r>
          </w:p>
        </w:tc>
        <w:tc>
          <w:tcPr>
            <w:tcW w:w="893" w:type="dxa"/>
          </w:tcPr>
          <w:p w14:paraId="08FFF377" w14:textId="3ADFA255" w:rsidR="0098400C" w:rsidRDefault="0098400C" w:rsidP="0098400C">
            <w:pPr>
              <w:rPr>
                <w:color w:val="000000"/>
                <w:lang w:val="en-US"/>
              </w:rPr>
            </w:pPr>
            <w:r>
              <w:rPr>
                <w:color w:val="000000"/>
                <w:lang w:val="en-US"/>
              </w:rPr>
              <w:t>Inter</w:t>
            </w:r>
          </w:p>
        </w:tc>
        <w:tc>
          <w:tcPr>
            <w:tcW w:w="851" w:type="dxa"/>
          </w:tcPr>
          <w:p w14:paraId="5E2BD998" w14:textId="77A3700A" w:rsidR="0098400C" w:rsidRDefault="005D608D" w:rsidP="0098400C">
            <w:pPr>
              <w:rPr>
                <w:color w:val="000000"/>
                <w:lang w:val="en-US"/>
              </w:rPr>
            </w:pPr>
            <w:r>
              <w:rPr>
                <w:color w:val="000000"/>
                <w:lang w:val="en-US"/>
              </w:rPr>
              <w:t>C</w:t>
            </w:r>
          </w:p>
        </w:tc>
        <w:tc>
          <w:tcPr>
            <w:tcW w:w="850" w:type="dxa"/>
          </w:tcPr>
          <w:p w14:paraId="5347935B" w14:textId="72D0EA0A" w:rsidR="0098400C" w:rsidRDefault="0098400C" w:rsidP="0098400C">
            <w:pPr>
              <w:rPr>
                <w:color w:val="000000"/>
                <w:lang w:val="en-US"/>
              </w:rPr>
            </w:pPr>
            <w:r>
              <w:rPr>
                <w:color w:val="000000"/>
                <w:lang w:val="en-US"/>
              </w:rPr>
              <w:t>Inter</w:t>
            </w:r>
          </w:p>
        </w:tc>
        <w:tc>
          <w:tcPr>
            <w:tcW w:w="1134" w:type="dxa"/>
          </w:tcPr>
          <w:p w14:paraId="7BECDC8D" w14:textId="53AF667C" w:rsidR="0098400C" w:rsidRPr="00B95C94" w:rsidRDefault="0098400C" w:rsidP="0098400C">
            <w:pPr>
              <w:rPr>
                <w:color w:val="000000"/>
                <w:lang w:val="en-US"/>
              </w:rPr>
            </w:pPr>
            <w:r>
              <w:rPr>
                <w:color w:val="000000"/>
                <w:lang w:val="en-US"/>
              </w:rPr>
              <w:t>Frequency</w:t>
            </w:r>
          </w:p>
        </w:tc>
        <w:tc>
          <w:tcPr>
            <w:tcW w:w="1418" w:type="dxa"/>
          </w:tcPr>
          <w:p w14:paraId="48D60CE6" w14:textId="0AFB8FC5" w:rsidR="0098400C" w:rsidRPr="00B95C94" w:rsidRDefault="0098400C" w:rsidP="0098400C">
            <w:pPr>
              <w:rPr>
                <w:color w:val="000000"/>
                <w:lang w:val="en-US"/>
              </w:rPr>
            </w:pPr>
            <w:r>
              <w:rPr>
                <w:color w:val="000000"/>
                <w:lang w:val="en-US"/>
              </w:rPr>
              <w:t>Measurement reduction</w:t>
            </w:r>
          </w:p>
        </w:tc>
        <w:tc>
          <w:tcPr>
            <w:tcW w:w="2406" w:type="dxa"/>
          </w:tcPr>
          <w:p w14:paraId="56B9C12C" w14:textId="6FC7418B" w:rsidR="0098400C" w:rsidRPr="00B95C94" w:rsidRDefault="0098400C" w:rsidP="0098400C">
            <w:pPr>
              <w:rPr>
                <w:color w:val="000000"/>
                <w:lang w:val="en-US"/>
              </w:rPr>
            </w:pPr>
            <w:r>
              <w:rPr>
                <w:color w:val="000000"/>
                <w:lang w:val="en-US"/>
              </w:rPr>
              <w:t>Inter-frequency measurement reduction by predicting inter-frequency measurements from intra-frequency measurements.</w:t>
            </w:r>
          </w:p>
        </w:tc>
      </w:tr>
      <w:tr w:rsidR="00E3426B" w14:paraId="305F32E2" w14:textId="77777777" w:rsidTr="00C90564">
        <w:tc>
          <w:tcPr>
            <w:tcW w:w="1271" w:type="dxa"/>
          </w:tcPr>
          <w:p w14:paraId="13D9F53F" w14:textId="46E642F9" w:rsidR="00E3426B" w:rsidRDefault="00E3426B" w:rsidP="00E3426B">
            <w:pPr>
              <w:rPr>
                <w:color w:val="000000"/>
                <w:lang w:val="en-US"/>
              </w:rPr>
            </w:pPr>
            <w:r>
              <w:rPr>
                <w:color w:val="000000"/>
                <w:lang w:val="en-US"/>
              </w:rPr>
              <w:t>Resource optimization</w:t>
            </w:r>
          </w:p>
        </w:tc>
        <w:tc>
          <w:tcPr>
            <w:tcW w:w="808" w:type="dxa"/>
          </w:tcPr>
          <w:p w14:paraId="2BA22A62" w14:textId="0AA4330F" w:rsidR="00E3426B" w:rsidRDefault="00E3426B" w:rsidP="00E3426B">
            <w:pPr>
              <w:rPr>
                <w:color w:val="000000"/>
                <w:lang w:val="en-US"/>
              </w:rPr>
            </w:pPr>
            <w:r>
              <w:rPr>
                <w:color w:val="000000"/>
                <w:lang w:val="en-US"/>
              </w:rPr>
              <w:t>A</w:t>
            </w:r>
            <w:r w:rsidRPr="000928E0">
              <w:rPr>
                <w:color w:val="000000"/>
                <w:vertAlign w:val="superscript"/>
                <w:lang w:val="en-US"/>
              </w:rPr>
              <w:t>1</w:t>
            </w:r>
            <w:r>
              <w:rPr>
                <w:color w:val="000000"/>
                <w:lang w:val="en-US"/>
              </w:rPr>
              <w:t>/F/C</w:t>
            </w:r>
          </w:p>
        </w:tc>
        <w:tc>
          <w:tcPr>
            <w:tcW w:w="893" w:type="dxa"/>
          </w:tcPr>
          <w:p w14:paraId="0740C9CC" w14:textId="58478FCE" w:rsidR="00E3426B" w:rsidRDefault="00E3426B" w:rsidP="00E3426B">
            <w:pPr>
              <w:rPr>
                <w:color w:val="000000"/>
                <w:lang w:val="en-US"/>
              </w:rPr>
            </w:pPr>
            <w:r>
              <w:rPr>
                <w:color w:val="000000"/>
                <w:lang w:val="en-US"/>
              </w:rPr>
              <w:t>Intra/ Inter</w:t>
            </w:r>
          </w:p>
        </w:tc>
        <w:tc>
          <w:tcPr>
            <w:tcW w:w="851" w:type="dxa"/>
          </w:tcPr>
          <w:p w14:paraId="5B8A4291" w14:textId="4C64A502" w:rsidR="00E3426B" w:rsidRDefault="00E3426B" w:rsidP="00E3426B">
            <w:pPr>
              <w:rPr>
                <w:color w:val="000000"/>
                <w:lang w:val="en-US"/>
              </w:rPr>
            </w:pPr>
            <w:r w:rsidRPr="00A55589">
              <w:rPr>
                <w:color w:val="000000"/>
                <w:lang w:val="en-US"/>
              </w:rPr>
              <w:t>A</w:t>
            </w:r>
            <w:r w:rsidRPr="000928E0">
              <w:rPr>
                <w:color w:val="000000"/>
                <w:vertAlign w:val="superscript"/>
                <w:lang w:val="en-US"/>
              </w:rPr>
              <w:t>1</w:t>
            </w:r>
            <w:r w:rsidRPr="00A55589">
              <w:rPr>
                <w:color w:val="000000"/>
                <w:lang w:val="en-US"/>
              </w:rPr>
              <w:t>/</w:t>
            </w:r>
            <w:r>
              <w:rPr>
                <w:color w:val="000000"/>
                <w:lang w:val="en-US"/>
              </w:rPr>
              <w:t>F/C</w:t>
            </w:r>
          </w:p>
        </w:tc>
        <w:tc>
          <w:tcPr>
            <w:tcW w:w="850" w:type="dxa"/>
          </w:tcPr>
          <w:p w14:paraId="62289C00" w14:textId="464C1C48" w:rsidR="00E3426B" w:rsidRDefault="00E3426B" w:rsidP="00E3426B">
            <w:pPr>
              <w:rPr>
                <w:color w:val="000000"/>
                <w:lang w:val="en-US"/>
              </w:rPr>
            </w:pPr>
            <w:r>
              <w:rPr>
                <w:color w:val="000000"/>
                <w:lang w:val="en-US"/>
              </w:rPr>
              <w:t>Inter</w:t>
            </w:r>
          </w:p>
        </w:tc>
        <w:tc>
          <w:tcPr>
            <w:tcW w:w="1134" w:type="dxa"/>
          </w:tcPr>
          <w:p w14:paraId="4AF59859" w14:textId="32F02FF1" w:rsidR="00E3426B" w:rsidRDefault="00E3426B" w:rsidP="00E3426B">
            <w:pPr>
              <w:rPr>
                <w:color w:val="000000"/>
                <w:lang w:val="en-US"/>
              </w:rPr>
            </w:pPr>
            <w:r>
              <w:rPr>
                <w:color w:val="000000"/>
                <w:lang w:val="en-US"/>
              </w:rPr>
              <w:t>Spatial, temporal</w:t>
            </w:r>
          </w:p>
        </w:tc>
        <w:tc>
          <w:tcPr>
            <w:tcW w:w="1418" w:type="dxa"/>
          </w:tcPr>
          <w:p w14:paraId="4AE25AD5" w14:textId="72E060FB" w:rsidR="00E3426B" w:rsidRDefault="00E3426B" w:rsidP="00E3426B">
            <w:pPr>
              <w:rPr>
                <w:color w:val="000000"/>
                <w:lang w:val="en-US"/>
              </w:rPr>
            </w:pPr>
            <w:r>
              <w:rPr>
                <w:color w:val="000000"/>
                <w:lang w:val="en-US"/>
              </w:rPr>
              <w:t>Mobility optimization</w:t>
            </w:r>
          </w:p>
        </w:tc>
        <w:tc>
          <w:tcPr>
            <w:tcW w:w="2406" w:type="dxa"/>
          </w:tcPr>
          <w:p w14:paraId="68C388AD" w14:textId="4C1B0907" w:rsidR="00E3426B" w:rsidRDefault="00E3426B" w:rsidP="00E3426B">
            <w:pPr>
              <w:rPr>
                <w:color w:val="000000"/>
                <w:lang w:val="en-US"/>
              </w:rPr>
            </w:pPr>
            <w:r>
              <w:rPr>
                <w:color w:val="000000"/>
                <w:lang w:val="en-US"/>
              </w:rPr>
              <w:t>Target cell or beam prediction used to optimize mobility decisions.</w:t>
            </w:r>
          </w:p>
        </w:tc>
      </w:tr>
      <w:tr w:rsidR="00E3426B" w14:paraId="42627FD5" w14:textId="77777777" w:rsidTr="00C90564">
        <w:tc>
          <w:tcPr>
            <w:tcW w:w="1271" w:type="dxa"/>
          </w:tcPr>
          <w:p w14:paraId="07739C31" w14:textId="17196FD5" w:rsidR="00E3426B" w:rsidRDefault="00E3426B" w:rsidP="00E3426B">
            <w:pPr>
              <w:rPr>
                <w:color w:val="000000"/>
                <w:lang w:val="en-US"/>
              </w:rPr>
            </w:pPr>
            <w:r>
              <w:rPr>
                <w:color w:val="000000"/>
                <w:lang w:val="en-US"/>
              </w:rPr>
              <w:t>Failure prediction</w:t>
            </w:r>
          </w:p>
        </w:tc>
        <w:tc>
          <w:tcPr>
            <w:tcW w:w="808" w:type="dxa"/>
          </w:tcPr>
          <w:p w14:paraId="793BA5F7" w14:textId="7052DBEE" w:rsidR="00E3426B" w:rsidRDefault="00E3426B" w:rsidP="00E3426B">
            <w:pPr>
              <w:rPr>
                <w:color w:val="000000"/>
                <w:lang w:val="en-US"/>
              </w:rPr>
            </w:pPr>
            <w:r>
              <w:rPr>
                <w:color w:val="000000"/>
                <w:lang w:val="en-US"/>
              </w:rPr>
              <w:t>A</w:t>
            </w:r>
            <w:r w:rsidRPr="000928E0">
              <w:rPr>
                <w:color w:val="000000"/>
                <w:vertAlign w:val="superscript"/>
                <w:lang w:val="en-US"/>
              </w:rPr>
              <w:t>1</w:t>
            </w:r>
            <w:r>
              <w:rPr>
                <w:color w:val="000000"/>
                <w:lang w:val="en-US"/>
              </w:rPr>
              <w:t>/C</w:t>
            </w:r>
          </w:p>
        </w:tc>
        <w:tc>
          <w:tcPr>
            <w:tcW w:w="893" w:type="dxa"/>
          </w:tcPr>
          <w:p w14:paraId="005AEE58" w14:textId="75D48C98" w:rsidR="00E3426B" w:rsidRDefault="00E3426B" w:rsidP="00E3426B">
            <w:pPr>
              <w:rPr>
                <w:color w:val="000000"/>
                <w:lang w:val="en-US"/>
              </w:rPr>
            </w:pPr>
            <w:r>
              <w:rPr>
                <w:color w:val="000000"/>
                <w:lang w:val="en-US"/>
              </w:rPr>
              <w:t>Inter</w:t>
            </w:r>
          </w:p>
        </w:tc>
        <w:tc>
          <w:tcPr>
            <w:tcW w:w="851" w:type="dxa"/>
          </w:tcPr>
          <w:p w14:paraId="3B7651F4" w14:textId="35CC3219" w:rsidR="00E3426B" w:rsidRDefault="00E3426B" w:rsidP="00E3426B">
            <w:pPr>
              <w:rPr>
                <w:color w:val="000000"/>
                <w:lang w:val="en-US"/>
              </w:rPr>
            </w:pPr>
            <w:r>
              <w:rPr>
                <w:color w:val="000000"/>
                <w:lang w:val="en-US"/>
              </w:rPr>
              <w:t>C</w:t>
            </w:r>
          </w:p>
        </w:tc>
        <w:tc>
          <w:tcPr>
            <w:tcW w:w="850" w:type="dxa"/>
          </w:tcPr>
          <w:p w14:paraId="4532C905" w14:textId="5D823D5D" w:rsidR="00E3426B" w:rsidRDefault="00E3426B" w:rsidP="00E3426B">
            <w:pPr>
              <w:rPr>
                <w:color w:val="000000"/>
                <w:lang w:val="en-US"/>
              </w:rPr>
            </w:pPr>
            <w:r>
              <w:rPr>
                <w:color w:val="000000"/>
                <w:lang w:val="en-US"/>
              </w:rPr>
              <w:t>Inter</w:t>
            </w:r>
          </w:p>
        </w:tc>
        <w:tc>
          <w:tcPr>
            <w:tcW w:w="1134" w:type="dxa"/>
          </w:tcPr>
          <w:p w14:paraId="4856A2B4" w14:textId="1872F0B6" w:rsidR="00E3426B" w:rsidRDefault="00E3426B" w:rsidP="00E3426B">
            <w:pPr>
              <w:rPr>
                <w:color w:val="000000"/>
                <w:lang w:val="en-US"/>
              </w:rPr>
            </w:pPr>
            <w:r>
              <w:rPr>
                <w:color w:val="000000"/>
                <w:lang w:val="en-US"/>
              </w:rPr>
              <w:t>Temporal</w:t>
            </w:r>
          </w:p>
        </w:tc>
        <w:tc>
          <w:tcPr>
            <w:tcW w:w="1418" w:type="dxa"/>
          </w:tcPr>
          <w:p w14:paraId="3EAC9DB8" w14:textId="32A2CBDD" w:rsidR="00E3426B" w:rsidRDefault="00E3426B" w:rsidP="00E3426B">
            <w:pPr>
              <w:rPr>
                <w:color w:val="000000"/>
                <w:lang w:val="en-US"/>
              </w:rPr>
            </w:pPr>
            <w:r w:rsidRPr="00BD1F71">
              <w:rPr>
                <w:color w:val="000000"/>
                <w:lang w:val="en-US"/>
              </w:rPr>
              <w:t>Mobility optimization</w:t>
            </w:r>
          </w:p>
        </w:tc>
        <w:tc>
          <w:tcPr>
            <w:tcW w:w="2406" w:type="dxa"/>
          </w:tcPr>
          <w:p w14:paraId="7F2B7CDF" w14:textId="11B36758" w:rsidR="00E3426B" w:rsidRDefault="00E3426B" w:rsidP="00E3426B">
            <w:pPr>
              <w:rPr>
                <w:color w:val="000000"/>
                <w:lang w:val="en-US"/>
              </w:rPr>
            </w:pPr>
            <w:r>
              <w:rPr>
                <w:color w:val="000000"/>
                <w:lang w:val="en-US"/>
              </w:rPr>
              <w:t>Use predicted future measurements to predict the probability of a HOF/RLF. Can require exceedingly high prediction accuracy.</w:t>
            </w:r>
          </w:p>
        </w:tc>
      </w:tr>
      <w:tr w:rsidR="00E3426B" w14:paraId="5C8FCF7E" w14:textId="77777777" w:rsidTr="00C90564">
        <w:tc>
          <w:tcPr>
            <w:tcW w:w="1271" w:type="dxa"/>
          </w:tcPr>
          <w:p w14:paraId="4DE8EB9A" w14:textId="199206DB" w:rsidR="00E3426B" w:rsidRDefault="00E3426B" w:rsidP="00E3426B">
            <w:pPr>
              <w:rPr>
                <w:color w:val="000000"/>
                <w:lang w:val="en-US"/>
              </w:rPr>
            </w:pPr>
            <w:r>
              <w:rPr>
                <w:color w:val="000000"/>
                <w:lang w:val="en-US"/>
              </w:rPr>
              <w:t>Measurement event prediction</w:t>
            </w:r>
          </w:p>
        </w:tc>
        <w:tc>
          <w:tcPr>
            <w:tcW w:w="808" w:type="dxa"/>
          </w:tcPr>
          <w:p w14:paraId="7BA35001" w14:textId="2FD44E23" w:rsidR="00E3426B" w:rsidRDefault="00E3426B" w:rsidP="00E3426B">
            <w:pPr>
              <w:rPr>
                <w:color w:val="000000"/>
                <w:lang w:val="en-US"/>
              </w:rPr>
            </w:pPr>
            <w:r>
              <w:rPr>
                <w:color w:val="000000"/>
                <w:lang w:val="en-US"/>
              </w:rPr>
              <w:t>A</w:t>
            </w:r>
            <w:r w:rsidRPr="000928E0">
              <w:rPr>
                <w:color w:val="000000"/>
                <w:vertAlign w:val="superscript"/>
                <w:lang w:val="en-US"/>
              </w:rPr>
              <w:t>1</w:t>
            </w:r>
            <w:r>
              <w:rPr>
                <w:color w:val="000000"/>
                <w:lang w:val="en-US"/>
              </w:rPr>
              <w:t>/C</w:t>
            </w:r>
          </w:p>
        </w:tc>
        <w:tc>
          <w:tcPr>
            <w:tcW w:w="893" w:type="dxa"/>
          </w:tcPr>
          <w:p w14:paraId="43412721" w14:textId="5F8853BC" w:rsidR="00E3426B" w:rsidRDefault="00E3426B" w:rsidP="00E3426B">
            <w:pPr>
              <w:rPr>
                <w:color w:val="000000"/>
                <w:lang w:val="en-US"/>
              </w:rPr>
            </w:pPr>
            <w:r>
              <w:rPr>
                <w:color w:val="000000"/>
                <w:lang w:val="en-US"/>
              </w:rPr>
              <w:t>Inter</w:t>
            </w:r>
          </w:p>
        </w:tc>
        <w:tc>
          <w:tcPr>
            <w:tcW w:w="851" w:type="dxa"/>
          </w:tcPr>
          <w:p w14:paraId="35870511" w14:textId="7EC65B5E" w:rsidR="00E3426B" w:rsidRDefault="00E3426B" w:rsidP="00E3426B">
            <w:pPr>
              <w:rPr>
                <w:color w:val="000000"/>
                <w:lang w:val="en-US"/>
              </w:rPr>
            </w:pPr>
            <w:r>
              <w:rPr>
                <w:color w:val="000000"/>
                <w:lang w:val="en-US"/>
              </w:rPr>
              <w:t>C</w:t>
            </w:r>
          </w:p>
        </w:tc>
        <w:tc>
          <w:tcPr>
            <w:tcW w:w="850" w:type="dxa"/>
          </w:tcPr>
          <w:p w14:paraId="17DA1C1E" w14:textId="751B957C" w:rsidR="00E3426B" w:rsidRDefault="00E3426B" w:rsidP="00E3426B">
            <w:pPr>
              <w:rPr>
                <w:color w:val="000000"/>
                <w:lang w:val="en-US"/>
              </w:rPr>
            </w:pPr>
            <w:r>
              <w:rPr>
                <w:color w:val="000000"/>
                <w:lang w:val="en-US"/>
              </w:rPr>
              <w:t>Inter</w:t>
            </w:r>
          </w:p>
        </w:tc>
        <w:tc>
          <w:tcPr>
            <w:tcW w:w="1134" w:type="dxa"/>
          </w:tcPr>
          <w:p w14:paraId="2575748E" w14:textId="26E7DFEF" w:rsidR="00E3426B" w:rsidRDefault="00E3426B" w:rsidP="00E3426B">
            <w:pPr>
              <w:rPr>
                <w:color w:val="000000"/>
                <w:lang w:val="en-US"/>
              </w:rPr>
            </w:pPr>
            <w:r>
              <w:rPr>
                <w:color w:val="000000"/>
                <w:lang w:val="en-US"/>
              </w:rPr>
              <w:t>Temporal</w:t>
            </w:r>
          </w:p>
        </w:tc>
        <w:tc>
          <w:tcPr>
            <w:tcW w:w="1418" w:type="dxa"/>
          </w:tcPr>
          <w:p w14:paraId="26053445" w14:textId="1891CCDA" w:rsidR="00E3426B" w:rsidRPr="00BD1F71" w:rsidRDefault="00E3426B" w:rsidP="00E3426B">
            <w:pPr>
              <w:rPr>
                <w:color w:val="000000"/>
                <w:lang w:val="en-US"/>
              </w:rPr>
            </w:pPr>
            <w:r w:rsidRPr="00EC237F">
              <w:rPr>
                <w:color w:val="000000"/>
                <w:lang w:val="en-US"/>
              </w:rPr>
              <w:t>Mobility optimization</w:t>
            </w:r>
          </w:p>
        </w:tc>
        <w:tc>
          <w:tcPr>
            <w:tcW w:w="2406" w:type="dxa"/>
          </w:tcPr>
          <w:p w14:paraId="30B2F5E3" w14:textId="73A06684" w:rsidR="00E3426B" w:rsidRDefault="00E3426B" w:rsidP="00E3426B">
            <w:pPr>
              <w:rPr>
                <w:color w:val="000000"/>
                <w:lang w:val="en-US"/>
              </w:rPr>
            </w:pPr>
            <w:r w:rsidRPr="00E12218">
              <w:rPr>
                <w:color w:val="000000"/>
                <w:lang w:val="en-US"/>
              </w:rPr>
              <w:t xml:space="preserve">Use predicted future measurements to predict the probability of a </w:t>
            </w:r>
            <w:r>
              <w:rPr>
                <w:color w:val="000000"/>
                <w:lang w:val="en-US"/>
              </w:rPr>
              <w:t>future measurement event</w:t>
            </w:r>
            <w:r w:rsidRPr="00E12218">
              <w:rPr>
                <w:color w:val="000000"/>
                <w:lang w:val="en-US"/>
              </w:rPr>
              <w:t xml:space="preserve">. </w:t>
            </w:r>
            <w:r w:rsidRPr="001A3BFE">
              <w:rPr>
                <w:color w:val="000000"/>
                <w:lang w:val="en-US"/>
              </w:rPr>
              <w:t xml:space="preserve">Can require </w:t>
            </w:r>
            <w:r>
              <w:rPr>
                <w:color w:val="000000"/>
                <w:lang w:val="en-US"/>
              </w:rPr>
              <w:t>very</w:t>
            </w:r>
            <w:r w:rsidRPr="001A3BFE">
              <w:rPr>
                <w:color w:val="000000"/>
                <w:lang w:val="en-US"/>
              </w:rPr>
              <w:t xml:space="preserve"> high prediction accuracy.</w:t>
            </w:r>
          </w:p>
        </w:tc>
      </w:tr>
    </w:tbl>
    <w:p w14:paraId="585D1ED0" w14:textId="77777777" w:rsidR="00D7464A" w:rsidRDefault="00D7464A" w:rsidP="00306F0F">
      <w:pPr>
        <w:jc w:val="both"/>
        <w:rPr>
          <w:b/>
          <w:bCs/>
          <w:color w:val="000000"/>
          <w:lang w:val="en-US"/>
        </w:rPr>
      </w:pPr>
    </w:p>
    <w:p w14:paraId="037CA2DC" w14:textId="0F59F72B" w:rsidR="002F5C15" w:rsidRPr="000928E0" w:rsidRDefault="002F5C15" w:rsidP="00306F0F">
      <w:pPr>
        <w:jc w:val="both"/>
        <w:rPr>
          <w:b/>
          <w:bCs/>
          <w:color w:val="000000"/>
          <w:lang w:val="en-US"/>
        </w:rPr>
      </w:pPr>
      <w:r w:rsidRPr="000928E0">
        <w:rPr>
          <w:b/>
          <w:bCs/>
          <w:color w:val="000000"/>
          <w:lang w:val="en-US"/>
        </w:rPr>
        <w:lastRenderedPageBreak/>
        <w:t xml:space="preserve">Proposal </w:t>
      </w:r>
      <w:r w:rsidR="00395244">
        <w:rPr>
          <w:b/>
          <w:bCs/>
          <w:color w:val="000000"/>
          <w:lang w:val="en-US"/>
        </w:rPr>
        <w:t>2</w:t>
      </w:r>
      <w:r w:rsidRPr="000928E0">
        <w:rPr>
          <w:b/>
          <w:bCs/>
          <w:color w:val="000000"/>
          <w:lang w:val="en-US"/>
        </w:rPr>
        <w:t xml:space="preserve">: </w:t>
      </w:r>
      <w:r w:rsidRPr="00D859BE">
        <w:rPr>
          <w:color w:val="000000"/>
          <w:lang w:val="en-US"/>
        </w:rPr>
        <w:t xml:space="preserve">Endorse Table 2-1 as starting point </w:t>
      </w:r>
      <w:r w:rsidR="00D859BE" w:rsidRPr="00D859BE">
        <w:rPr>
          <w:color w:val="000000"/>
          <w:lang w:val="en-US"/>
        </w:rPr>
        <w:t xml:space="preserve">to summarize the relevant </w:t>
      </w:r>
      <w:r w:rsidR="006E5782">
        <w:rPr>
          <w:color w:val="000000"/>
          <w:lang w:val="en-US"/>
        </w:rPr>
        <w:t>sub-</w:t>
      </w:r>
      <w:r w:rsidR="00D859BE" w:rsidRPr="00D859BE">
        <w:rPr>
          <w:color w:val="000000"/>
          <w:lang w:val="en-US"/>
        </w:rPr>
        <w:t>use</w:t>
      </w:r>
      <w:r w:rsidR="006E5782">
        <w:rPr>
          <w:color w:val="000000"/>
          <w:lang w:val="en-US"/>
        </w:rPr>
        <w:t xml:space="preserve"> </w:t>
      </w:r>
      <w:r w:rsidR="00D859BE" w:rsidRPr="00D859BE">
        <w:rPr>
          <w:color w:val="000000"/>
          <w:lang w:val="en-US"/>
        </w:rPr>
        <w:t xml:space="preserve">cases considered </w:t>
      </w:r>
      <w:r w:rsidR="006E5782">
        <w:rPr>
          <w:color w:val="000000"/>
          <w:lang w:val="en-US"/>
        </w:rPr>
        <w:t xml:space="preserve">in the SI. </w:t>
      </w:r>
    </w:p>
    <w:p w14:paraId="628E645D" w14:textId="5AC84C81" w:rsidR="003B0EF0" w:rsidRDefault="003B0EF0" w:rsidP="003B0EF0">
      <w:pPr>
        <w:pStyle w:val="Heading2"/>
        <w:rPr>
          <w:sz w:val="28"/>
          <w:szCs w:val="18"/>
          <w:lang w:val="en-US"/>
        </w:rPr>
      </w:pPr>
      <w:r w:rsidRPr="001F4CFC">
        <w:rPr>
          <w:sz w:val="28"/>
          <w:szCs w:val="18"/>
          <w:lang w:val="en-US"/>
        </w:rPr>
        <w:t>2.</w:t>
      </w:r>
      <w:r>
        <w:rPr>
          <w:sz w:val="28"/>
          <w:szCs w:val="18"/>
          <w:lang w:val="en-US"/>
        </w:rPr>
        <w:t>2</w:t>
      </w:r>
      <w:r w:rsidRPr="001F4CFC">
        <w:rPr>
          <w:sz w:val="28"/>
          <w:szCs w:val="18"/>
          <w:lang w:val="en-US"/>
        </w:rPr>
        <w:t>.1</w:t>
      </w:r>
      <w:r w:rsidRPr="001F4CFC">
        <w:rPr>
          <w:sz w:val="28"/>
          <w:szCs w:val="18"/>
          <w:lang w:val="en-US"/>
        </w:rPr>
        <w:tab/>
      </w:r>
      <w:r w:rsidR="00A45100">
        <w:rPr>
          <w:sz w:val="28"/>
          <w:szCs w:val="18"/>
          <w:lang w:val="en-US"/>
        </w:rPr>
        <w:t xml:space="preserve">Predicting Cell-Level L3 from </w:t>
      </w:r>
      <w:r w:rsidR="000E74CC">
        <w:rPr>
          <w:sz w:val="28"/>
          <w:szCs w:val="18"/>
          <w:lang w:val="en-US"/>
        </w:rPr>
        <w:t>a Reduced Subset of L1 Beam-Level Measurements</w:t>
      </w:r>
    </w:p>
    <w:p w14:paraId="7322839C" w14:textId="05C937E8" w:rsidR="00A424F2" w:rsidRDefault="004F77FD">
      <w:pPr>
        <w:jc w:val="both"/>
        <w:rPr>
          <w:lang w:val="en-US"/>
        </w:rPr>
      </w:pPr>
      <w:r>
        <w:rPr>
          <w:lang w:val="en-US"/>
        </w:rPr>
        <w:t>When considering this</w:t>
      </w:r>
      <w:r w:rsidR="00051075">
        <w:rPr>
          <w:lang w:val="en-US"/>
        </w:rPr>
        <w:t xml:space="preserve"> </w:t>
      </w:r>
      <w:r>
        <w:rPr>
          <w:lang w:val="en-US"/>
        </w:rPr>
        <w:t>sub-</w:t>
      </w:r>
      <w:r w:rsidR="00051075">
        <w:rPr>
          <w:lang w:val="en-US"/>
        </w:rPr>
        <w:t>use case</w:t>
      </w:r>
      <w:r>
        <w:rPr>
          <w:lang w:val="en-US"/>
        </w:rPr>
        <w:t>, the goal</w:t>
      </w:r>
      <w:r w:rsidR="00051075">
        <w:rPr>
          <w:lang w:val="en-US"/>
        </w:rPr>
        <w:t xml:space="preserve"> is to </w:t>
      </w:r>
      <w:r w:rsidR="00CD0F5F">
        <w:rPr>
          <w:lang w:val="en-US"/>
        </w:rPr>
        <w:t xml:space="preserve">enable </w:t>
      </w:r>
      <w:r>
        <w:rPr>
          <w:lang w:val="en-US"/>
        </w:rPr>
        <w:t xml:space="preserve">the provision of </w:t>
      </w:r>
      <w:r w:rsidR="002D51D5">
        <w:rPr>
          <w:lang w:val="en-US"/>
        </w:rPr>
        <w:t xml:space="preserve">L3 cell-level measurement </w:t>
      </w:r>
      <w:r w:rsidR="0098095F">
        <w:rPr>
          <w:lang w:val="en-US"/>
        </w:rPr>
        <w:t>result when</w:t>
      </w:r>
      <w:r w:rsidR="002D51D5">
        <w:rPr>
          <w:lang w:val="en-US"/>
        </w:rPr>
        <w:t xml:space="preserve"> spatial beam measurement reduction is </w:t>
      </w:r>
      <w:r w:rsidR="0029620F">
        <w:rPr>
          <w:lang w:val="en-US"/>
        </w:rPr>
        <w:t>used</w:t>
      </w:r>
      <w:r w:rsidR="00A424F2">
        <w:rPr>
          <w:lang w:val="en-US"/>
        </w:rPr>
        <w:t>.</w:t>
      </w:r>
      <w:r>
        <w:rPr>
          <w:lang w:val="en-US"/>
        </w:rPr>
        <w:t xml:space="preserve"> T</w:t>
      </w:r>
      <w:r w:rsidR="0022212C">
        <w:rPr>
          <w:lang w:val="en-US"/>
        </w:rPr>
        <w:t xml:space="preserve">here are alternative ways to </w:t>
      </w:r>
      <w:r w:rsidR="0042589F">
        <w:rPr>
          <w:lang w:val="en-US"/>
        </w:rPr>
        <w:t>do this</w:t>
      </w:r>
      <w:r w:rsidR="003A1B23">
        <w:rPr>
          <w:lang w:val="en-US"/>
        </w:rPr>
        <w:t>, as identified in RAN#125</w:t>
      </w:r>
      <w:r w:rsidR="00AF2ED6">
        <w:rPr>
          <w:lang w:val="en-US"/>
        </w:rPr>
        <w:t>:</w:t>
      </w:r>
    </w:p>
    <w:p w14:paraId="5E5BBB67" w14:textId="13726772" w:rsidR="0042589F" w:rsidRDefault="00E6213E" w:rsidP="0042589F">
      <w:pPr>
        <w:pStyle w:val="ListParagraph"/>
        <w:numPr>
          <w:ilvl w:val="0"/>
          <w:numId w:val="42"/>
        </w:numPr>
        <w:jc w:val="both"/>
        <w:rPr>
          <w:lang w:val="en-US"/>
        </w:rPr>
      </w:pPr>
      <w:r w:rsidRPr="00AA6D27">
        <w:rPr>
          <w:b/>
          <w:lang w:val="en-US"/>
        </w:rPr>
        <w:t>Case 1:</w:t>
      </w:r>
      <w:r>
        <w:rPr>
          <w:lang w:val="en-US"/>
        </w:rPr>
        <w:t xml:space="preserve"> </w:t>
      </w:r>
      <w:r w:rsidR="0042589F">
        <w:rPr>
          <w:lang w:val="en-US"/>
        </w:rPr>
        <w:t xml:space="preserve">Predict the </w:t>
      </w:r>
      <w:r w:rsidR="003B0788">
        <w:rPr>
          <w:lang w:val="en-US"/>
        </w:rPr>
        <w:t xml:space="preserve">skipped L1 beam measurements with an ML model and then use the baseline </w:t>
      </w:r>
      <w:r w:rsidR="00A55589">
        <w:rPr>
          <w:lang w:val="en-US"/>
        </w:rPr>
        <w:t>beam consolidation and L3 filtering</w:t>
      </w:r>
      <w:r w:rsidR="003B0788">
        <w:rPr>
          <w:lang w:val="en-US"/>
        </w:rPr>
        <w:t xml:space="preserve"> to calculate the cell-level L3 measurement</w:t>
      </w:r>
      <w:r w:rsidR="00A55589">
        <w:rPr>
          <w:lang w:val="en-US"/>
        </w:rPr>
        <w:t xml:space="preserve"> </w:t>
      </w:r>
      <w:r w:rsidR="000A79DC">
        <w:rPr>
          <w:lang w:val="en-US"/>
        </w:rPr>
        <w:t>(</w:t>
      </w:r>
      <w:r w:rsidR="00E50163">
        <w:rPr>
          <w:lang w:val="en-US"/>
        </w:rPr>
        <w:t xml:space="preserve">outcome </w:t>
      </w:r>
      <w:r w:rsidR="00A55589">
        <w:rPr>
          <w:lang w:val="en-US"/>
        </w:rPr>
        <w:t>C</w:t>
      </w:r>
      <w:r w:rsidR="000A79DC">
        <w:rPr>
          <w:lang w:val="en-US"/>
        </w:rPr>
        <w:t xml:space="preserve"> in Figure 1)</w:t>
      </w:r>
      <w:r w:rsidR="00C5572F">
        <w:rPr>
          <w:lang w:val="en-US"/>
        </w:rPr>
        <w:t>.</w:t>
      </w:r>
    </w:p>
    <w:p w14:paraId="58AE6B84" w14:textId="34AC67C0" w:rsidR="00C5572F" w:rsidRDefault="00AA6D27" w:rsidP="0042589F">
      <w:pPr>
        <w:pStyle w:val="ListParagraph"/>
        <w:numPr>
          <w:ilvl w:val="0"/>
          <w:numId w:val="42"/>
        </w:numPr>
        <w:jc w:val="both"/>
        <w:rPr>
          <w:lang w:val="en-US"/>
        </w:rPr>
      </w:pPr>
      <w:r w:rsidRPr="00AA6D27">
        <w:rPr>
          <w:b/>
          <w:bCs/>
          <w:lang w:val="en-US"/>
        </w:rPr>
        <w:t xml:space="preserve">Case </w:t>
      </w:r>
      <w:r>
        <w:rPr>
          <w:b/>
          <w:bCs/>
          <w:lang w:val="en-US"/>
        </w:rPr>
        <w:t>3</w:t>
      </w:r>
      <w:r w:rsidRPr="00AA6D27">
        <w:rPr>
          <w:b/>
          <w:bCs/>
          <w:lang w:val="en-US"/>
        </w:rPr>
        <w:t>:</w:t>
      </w:r>
      <w:r w:rsidR="00C5572F">
        <w:rPr>
          <w:lang w:val="en-US"/>
        </w:rPr>
        <w:t xml:space="preserve"> the </w:t>
      </w:r>
      <w:r w:rsidR="00502D97">
        <w:rPr>
          <w:lang w:val="en-US"/>
        </w:rPr>
        <w:t>cell-level L3 measurement</w:t>
      </w:r>
      <w:r w:rsidR="00B1054D">
        <w:rPr>
          <w:lang w:val="en-US"/>
        </w:rPr>
        <w:t xml:space="preserve"> </w:t>
      </w:r>
      <w:r w:rsidR="00A55589">
        <w:rPr>
          <w:lang w:val="en-US"/>
        </w:rPr>
        <w:t>C</w:t>
      </w:r>
      <w:r w:rsidR="00B1054D">
        <w:rPr>
          <w:lang w:val="en-US"/>
        </w:rPr>
        <w:t xml:space="preserve"> directly from the </w:t>
      </w:r>
      <w:r w:rsidR="00840867">
        <w:rPr>
          <w:lang w:val="en-US"/>
        </w:rPr>
        <w:t>reduced set of L1 beam measurements.</w:t>
      </w:r>
    </w:p>
    <w:p w14:paraId="6DBEECCF" w14:textId="26F741AE" w:rsidR="00AA6D27" w:rsidRDefault="00AA6D27" w:rsidP="008A5954">
      <w:pPr>
        <w:jc w:val="both"/>
        <w:rPr>
          <w:lang w:val="en-US"/>
        </w:rPr>
      </w:pPr>
      <w:r w:rsidRPr="000928E0">
        <w:rPr>
          <w:b/>
          <w:bCs/>
          <w:lang w:val="en-US"/>
        </w:rPr>
        <w:t>Note</w:t>
      </w:r>
      <w:r>
        <w:rPr>
          <w:lang w:val="en-US"/>
        </w:rPr>
        <w:t>: Intermediate measurements may also be utilized.</w:t>
      </w:r>
    </w:p>
    <w:p w14:paraId="379B5C3B" w14:textId="7824139A" w:rsidR="00840867" w:rsidRDefault="001D544D" w:rsidP="008A5954">
      <w:pPr>
        <w:jc w:val="both"/>
        <w:rPr>
          <w:lang w:val="en-US"/>
        </w:rPr>
      </w:pPr>
      <w:r>
        <w:rPr>
          <w:lang w:val="en-US"/>
        </w:rPr>
        <w:t>In both alternatives, t</w:t>
      </w:r>
      <w:r w:rsidR="00840867">
        <w:rPr>
          <w:lang w:val="en-US"/>
        </w:rPr>
        <w:t xml:space="preserve">he input </w:t>
      </w:r>
      <w:r w:rsidR="0064285B">
        <w:rPr>
          <w:lang w:val="en-US"/>
        </w:rPr>
        <w:t>set of L1 beam measurements may include spatial and/or temporal beam measurement reduction.</w:t>
      </w:r>
    </w:p>
    <w:p w14:paraId="2AD3BDDC" w14:textId="6ECB00DA" w:rsidR="001A343C" w:rsidRDefault="001A343C" w:rsidP="00840867">
      <w:pPr>
        <w:jc w:val="both"/>
        <w:rPr>
          <w:lang w:val="en-US"/>
        </w:rPr>
      </w:pPr>
      <w:r w:rsidRPr="000928E0">
        <w:rPr>
          <w:b/>
          <w:bCs/>
          <w:lang w:val="en-US"/>
        </w:rPr>
        <w:t>Observation</w:t>
      </w:r>
      <w:r w:rsidR="00395244">
        <w:rPr>
          <w:b/>
          <w:bCs/>
          <w:lang w:val="en-US"/>
        </w:rPr>
        <w:t xml:space="preserve"> 5</w:t>
      </w:r>
      <w:r w:rsidRPr="000928E0">
        <w:rPr>
          <w:b/>
          <w:bCs/>
          <w:lang w:val="en-US"/>
        </w:rPr>
        <w:t>:</w:t>
      </w:r>
      <w:r>
        <w:rPr>
          <w:lang w:val="en-US"/>
        </w:rPr>
        <w:t xml:space="preserve"> In </w:t>
      </w:r>
      <w:r w:rsidR="00C7421F">
        <w:rPr>
          <w:lang w:val="en-US"/>
        </w:rPr>
        <w:t>Case</w:t>
      </w:r>
      <w:r>
        <w:rPr>
          <w:lang w:val="en-US"/>
        </w:rPr>
        <w:t xml:space="preserve"> 1, the existing </w:t>
      </w:r>
      <w:r w:rsidR="00B656C3">
        <w:rPr>
          <w:lang w:val="en-US"/>
        </w:rPr>
        <w:t>R</w:t>
      </w:r>
      <w:r w:rsidR="00952F6B">
        <w:rPr>
          <w:lang w:val="en-US"/>
        </w:rPr>
        <w:t xml:space="preserve">RC </w:t>
      </w:r>
      <w:r>
        <w:rPr>
          <w:lang w:val="en-US"/>
        </w:rPr>
        <w:t>quantity configuration</w:t>
      </w:r>
      <w:r w:rsidR="00952F6B">
        <w:rPr>
          <w:lang w:val="en-US"/>
        </w:rPr>
        <w:t xml:space="preserve"> parameter</w:t>
      </w:r>
      <w:r>
        <w:rPr>
          <w:lang w:val="en-US"/>
        </w:rPr>
        <w:t>s</w:t>
      </w:r>
      <w:r w:rsidR="00952F6B">
        <w:rPr>
          <w:lang w:val="en-US"/>
        </w:rPr>
        <w:t xml:space="preserve"> for beam consolidation and L3 filtering</w:t>
      </w:r>
      <w:r>
        <w:rPr>
          <w:lang w:val="en-US"/>
        </w:rPr>
        <w:t xml:space="preserve"> can be supported, because the L3 cell-level measurement configuration from L1 beam measurements does not change.</w:t>
      </w:r>
    </w:p>
    <w:p w14:paraId="00C9E30A" w14:textId="02ADC1CB" w:rsidR="001A343C" w:rsidRDefault="001A343C" w:rsidP="00840867">
      <w:pPr>
        <w:jc w:val="both"/>
        <w:rPr>
          <w:lang w:val="en-US"/>
        </w:rPr>
      </w:pPr>
      <w:r w:rsidRPr="000928E0">
        <w:rPr>
          <w:b/>
          <w:bCs/>
          <w:lang w:val="en-US"/>
        </w:rPr>
        <w:t>Observation</w:t>
      </w:r>
      <w:r w:rsidR="00395244">
        <w:rPr>
          <w:b/>
          <w:bCs/>
          <w:lang w:val="en-US"/>
        </w:rPr>
        <w:t xml:space="preserve"> 6</w:t>
      </w:r>
      <w:r w:rsidRPr="000928E0">
        <w:rPr>
          <w:b/>
          <w:bCs/>
          <w:lang w:val="en-US"/>
        </w:rPr>
        <w:t>:</w:t>
      </w:r>
      <w:r w:rsidRPr="001A343C">
        <w:rPr>
          <w:lang w:val="en-US"/>
        </w:rPr>
        <w:t xml:space="preserve"> In </w:t>
      </w:r>
      <w:r w:rsidR="00C7421F">
        <w:rPr>
          <w:lang w:val="en-US"/>
        </w:rPr>
        <w:t>Case</w:t>
      </w:r>
      <w:r w:rsidRPr="001A343C">
        <w:rPr>
          <w:lang w:val="en-US"/>
        </w:rPr>
        <w:t xml:space="preserve"> </w:t>
      </w:r>
      <w:r w:rsidR="00C7421F">
        <w:rPr>
          <w:lang w:val="en-US"/>
        </w:rPr>
        <w:t>3</w:t>
      </w:r>
      <w:r w:rsidRPr="001A343C">
        <w:rPr>
          <w:lang w:val="en-US"/>
        </w:rPr>
        <w:t xml:space="preserve">, </w:t>
      </w:r>
      <w:r>
        <w:rPr>
          <w:lang w:val="en-US"/>
        </w:rPr>
        <w:t xml:space="preserve">it may not be possible to support </w:t>
      </w:r>
      <w:r w:rsidRPr="001A343C">
        <w:rPr>
          <w:lang w:val="en-US"/>
        </w:rPr>
        <w:t xml:space="preserve">the existing </w:t>
      </w:r>
      <w:r w:rsidR="00782AE0">
        <w:rPr>
          <w:lang w:val="en-US"/>
        </w:rPr>
        <w:t xml:space="preserve">RRC </w:t>
      </w:r>
      <w:r w:rsidRPr="001A343C">
        <w:rPr>
          <w:lang w:val="en-US"/>
        </w:rPr>
        <w:t>quantity configurations</w:t>
      </w:r>
      <w:r>
        <w:rPr>
          <w:lang w:val="en-US"/>
        </w:rPr>
        <w:t xml:space="preserve">, since the L3 cell-level measurement is derived </w:t>
      </w:r>
      <w:r w:rsidR="00F42DD8">
        <w:rPr>
          <w:lang w:val="en-US"/>
        </w:rPr>
        <w:t xml:space="preserve">with ML prediction instead of </w:t>
      </w:r>
      <w:r w:rsidR="002A42CB">
        <w:rPr>
          <w:lang w:val="en-US"/>
        </w:rPr>
        <w:t>the baseline beam consolidation and L3 filtering</w:t>
      </w:r>
      <w:r w:rsidRPr="001A343C">
        <w:rPr>
          <w:lang w:val="en-US"/>
        </w:rPr>
        <w:t>.</w:t>
      </w:r>
    </w:p>
    <w:p w14:paraId="687F6EAC" w14:textId="73CAC635" w:rsidR="00D60722" w:rsidRDefault="00D60722" w:rsidP="00840867">
      <w:pPr>
        <w:jc w:val="both"/>
        <w:rPr>
          <w:lang w:val="en-US"/>
        </w:rPr>
      </w:pPr>
      <w:r w:rsidRPr="000928E0">
        <w:rPr>
          <w:b/>
          <w:bCs/>
          <w:lang w:val="en-US"/>
        </w:rPr>
        <w:t>Proposal</w:t>
      </w:r>
      <w:r w:rsidR="00395244">
        <w:rPr>
          <w:b/>
          <w:bCs/>
          <w:lang w:val="en-US"/>
        </w:rPr>
        <w:t xml:space="preserve"> 3</w:t>
      </w:r>
      <w:r w:rsidRPr="000928E0">
        <w:rPr>
          <w:b/>
          <w:bCs/>
          <w:lang w:val="en-US"/>
        </w:rPr>
        <w:t>:</w:t>
      </w:r>
      <w:r w:rsidRPr="00D60722">
        <w:rPr>
          <w:lang w:val="en-US"/>
        </w:rPr>
        <w:t xml:space="preserve"> </w:t>
      </w:r>
      <w:r w:rsidR="00306D92">
        <w:rPr>
          <w:lang w:val="en-US"/>
        </w:rPr>
        <w:t>RAN2 should consider evaluations of both Case</w:t>
      </w:r>
      <w:r w:rsidR="004831F5">
        <w:rPr>
          <w:lang w:val="en-US"/>
        </w:rPr>
        <w:t xml:space="preserve"> 1 and Case 3 in the context of predicting cell level L3 measurements from a reduced subset of L1 beam level measurements.</w:t>
      </w:r>
      <w:r w:rsidR="00306D92">
        <w:rPr>
          <w:lang w:val="en-US"/>
        </w:rPr>
        <w:t xml:space="preserve"> </w:t>
      </w:r>
    </w:p>
    <w:p w14:paraId="1AFABA69" w14:textId="1648DF9B" w:rsidR="00E774FD" w:rsidRDefault="00496965" w:rsidP="00840867">
      <w:pPr>
        <w:jc w:val="both"/>
        <w:rPr>
          <w:lang w:val="en-US"/>
        </w:rPr>
      </w:pPr>
      <w:r>
        <w:rPr>
          <w:lang w:val="en-US"/>
        </w:rPr>
        <w:t>Different</w:t>
      </w:r>
      <w:r w:rsidR="00DC793E">
        <w:rPr>
          <w:lang w:val="en-US"/>
        </w:rPr>
        <w:t xml:space="preserve"> intermediate</w:t>
      </w:r>
      <w:r>
        <w:rPr>
          <w:lang w:val="en-US"/>
        </w:rPr>
        <w:t xml:space="preserve"> metrics have already been </w:t>
      </w:r>
      <w:r w:rsidRPr="00D30455">
        <w:rPr>
          <w:lang w:val="en-US"/>
        </w:rPr>
        <w:t>identified in the e-mail discussion</w:t>
      </w:r>
      <w:r w:rsidR="00F741FF" w:rsidRPr="00D30455">
        <w:rPr>
          <w:lang w:val="en-US"/>
        </w:rPr>
        <w:t xml:space="preserve"> that is currently being organized [</w:t>
      </w:r>
      <w:r w:rsidR="002F14C2" w:rsidRPr="00D30455">
        <w:rPr>
          <w:lang w:val="en-US"/>
        </w:rPr>
        <w:t>1</w:t>
      </w:r>
      <w:r w:rsidR="00F741FF" w:rsidRPr="00D30455">
        <w:rPr>
          <w:lang w:val="en-US"/>
        </w:rPr>
        <w:t>]</w:t>
      </w:r>
      <w:r w:rsidR="001C7674" w:rsidRPr="00D30455">
        <w:rPr>
          <w:lang w:val="en-US"/>
        </w:rPr>
        <w:t xml:space="preserve">. </w:t>
      </w:r>
      <w:r w:rsidR="006244D6">
        <w:rPr>
          <w:lang w:val="en-US"/>
        </w:rPr>
        <w:t xml:space="preserve"> </w:t>
      </w:r>
      <w:r w:rsidR="00E05159">
        <w:rPr>
          <w:lang w:val="en-US"/>
        </w:rPr>
        <w:t xml:space="preserve">To understand the </w:t>
      </w:r>
      <w:r w:rsidR="00A1028A">
        <w:rPr>
          <w:lang w:val="en-US"/>
        </w:rPr>
        <w:t>end</w:t>
      </w:r>
      <w:r w:rsidR="00E01910">
        <w:rPr>
          <w:lang w:val="en-US"/>
        </w:rPr>
        <w:t xml:space="preserve">-to-end </w:t>
      </w:r>
      <w:r w:rsidR="0009355B">
        <w:rPr>
          <w:lang w:val="en-US"/>
        </w:rPr>
        <w:t xml:space="preserve">advantage and trade-off of the use case, it would be necessary to evaluate the </w:t>
      </w:r>
      <w:r w:rsidR="00292F01">
        <w:rPr>
          <w:lang w:val="en-US"/>
        </w:rPr>
        <w:t xml:space="preserve">impact of the measurement reduction to the mobility performance </w:t>
      </w:r>
      <w:r w:rsidR="00AD3E2D">
        <w:rPr>
          <w:lang w:val="en-US"/>
        </w:rPr>
        <w:t xml:space="preserve">and QoS metrics </w:t>
      </w:r>
      <w:r w:rsidR="00292F01">
        <w:rPr>
          <w:lang w:val="en-US"/>
        </w:rPr>
        <w:t xml:space="preserve">and the </w:t>
      </w:r>
      <w:r w:rsidR="003803A2">
        <w:rPr>
          <w:lang w:val="en-US"/>
        </w:rPr>
        <w:t xml:space="preserve">energy efficiency. This may be challenging to evaluate. </w:t>
      </w:r>
      <w:r w:rsidR="00E774FD">
        <w:rPr>
          <w:lang w:val="en-US"/>
        </w:rPr>
        <w:t>How to do the end-to-end evaluation is for FFS.</w:t>
      </w:r>
    </w:p>
    <w:p w14:paraId="00A81F06" w14:textId="231DE958" w:rsidR="00E774FD" w:rsidRPr="00E774FD" w:rsidRDefault="00E774FD" w:rsidP="00457EC1">
      <w:pPr>
        <w:jc w:val="both"/>
        <w:rPr>
          <w:b/>
          <w:bCs/>
          <w:lang w:val="en-US"/>
        </w:rPr>
      </w:pPr>
      <w:r>
        <w:rPr>
          <w:b/>
          <w:bCs/>
          <w:lang w:val="en-US"/>
        </w:rPr>
        <w:t>Proposal</w:t>
      </w:r>
      <w:r w:rsidR="00395244">
        <w:rPr>
          <w:b/>
          <w:bCs/>
          <w:lang w:val="en-US"/>
        </w:rPr>
        <w:t xml:space="preserve"> 4</w:t>
      </w:r>
      <w:r>
        <w:rPr>
          <w:b/>
          <w:bCs/>
          <w:lang w:val="en-US"/>
        </w:rPr>
        <w:t>:</w:t>
      </w:r>
      <w:r w:rsidRPr="00E774FD">
        <w:t xml:space="preserve"> </w:t>
      </w:r>
      <w:r w:rsidR="006D6EB0">
        <w:rPr>
          <w:lang w:val="en-US"/>
        </w:rPr>
        <w:t>In addition to the intermediate metrics identified in the e-mail discussion [</w:t>
      </w:r>
      <w:r w:rsidR="00DC793E">
        <w:rPr>
          <w:lang w:val="en-US"/>
        </w:rPr>
        <w:t>1</w:t>
      </w:r>
      <w:r w:rsidR="006D6EB0">
        <w:rPr>
          <w:lang w:val="en-US"/>
        </w:rPr>
        <w:t xml:space="preserve">], </w:t>
      </w:r>
      <w:r w:rsidR="00DC793E">
        <w:rPr>
          <w:lang w:val="en-US"/>
        </w:rPr>
        <w:t xml:space="preserve">RAN2 should also </w:t>
      </w:r>
      <w:r w:rsidR="006D6EB0">
        <w:rPr>
          <w:lang w:val="en-US"/>
        </w:rPr>
        <w:t xml:space="preserve">consider </w:t>
      </w:r>
      <w:r w:rsidR="00457EC1">
        <w:rPr>
          <w:lang w:val="en-US"/>
        </w:rPr>
        <w:t xml:space="preserve">aspects related to </w:t>
      </w:r>
      <w:r w:rsidRPr="00E774FD">
        <w:rPr>
          <w:lang w:val="en-US"/>
        </w:rPr>
        <w:t xml:space="preserve">the end-to-end evaluation </w:t>
      </w:r>
      <w:r>
        <w:rPr>
          <w:lang w:val="en-US"/>
        </w:rPr>
        <w:t>of mobility</w:t>
      </w:r>
      <w:r w:rsidR="00457EC1">
        <w:rPr>
          <w:lang w:val="en-US"/>
        </w:rPr>
        <w:t>, such as</w:t>
      </w:r>
      <w:r>
        <w:rPr>
          <w:lang w:val="en-US"/>
        </w:rPr>
        <w:t xml:space="preserve"> QoS metrics and energy efficiency</w:t>
      </w:r>
      <w:r w:rsidR="006029D1">
        <w:rPr>
          <w:lang w:val="en-US"/>
        </w:rPr>
        <w:t>.</w:t>
      </w:r>
    </w:p>
    <w:p w14:paraId="7C43D0FD" w14:textId="4C47B199" w:rsidR="003B0EF0" w:rsidRDefault="003B0EF0" w:rsidP="003B0EF0">
      <w:pPr>
        <w:pStyle w:val="Heading2"/>
        <w:rPr>
          <w:sz w:val="28"/>
          <w:szCs w:val="18"/>
          <w:lang w:val="en-US"/>
        </w:rPr>
      </w:pPr>
      <w:r w:rsidRPr="001F4CFC">
        <w:rPr>
          <w:sz w:val="28"/>
          <w:szCs w:val="18"/>
          <w:lang w:val="en-US"/>
        </w:rPr>
        <w:t>2.</w:t>
      </w:r>
      <w:r>
        <w:rPr>
          <w:sz w:val="28"/>
          <w:szCs w:val="18"/>
          <w:lang w:val="en-US"/>
        </w:rPr>
        <w:t>2</w:t>
      </w:r>
      <w:r w:rsidRPr="001F4CFC">
        <w:rPr>
          <w:sz w:val="28"/>
          <w:szCs w:val="18"/>
          <w:lang w:val="en-US"/>
        </w:rPr>
        <w:t>.</w:t>
      </w:r>
      <w:r>
        <w:rPr>
          <w:sz w:val="28"/>
          <w:szCs w:val="18"/>
          <w:lang w:val="en-US"/>
        </w:rPr>
        <w:t>2</w:t>
      </w:r>
      <w:r w:rsidRPr="001F4CFC">
        <w:rPr>
          <w:sz w:val="28"/>
          <w:szCs w:val="18"/>
          <w:lang w:val="en-US"/>
        </w:rPr>
        <w:tab/>
      </w:r>
      <w:r w:rsidR="001B32A8">
        <w:rPr>
          <w:sz w:val="28"/>
          <w:szCs w:val="18"/>
          <w:lang w:val="en-US"/>
        </w:rPr>
        <w:t>Inter-Frequency Measurement Reduction</w:t>
      </w:r>
    </w:p>
    <w:p w14:paraId="43E82A3A" w14:textId="44269536" w:rsidR="00D544FE" w:rsidRDefault="00282511">
      <w:pPr>
        <w:jc w:val="both"/>
      </w:pPr>
      <w:r>
        <w:t>Inter-frequency m</w:t>
      </w:r>
      <w:r w:rsidR="00D23751">
        <w:t xml:space="preserve">easurement </w:t>
      </w:r>
      <w:r>
        <w:t xml:space="preserve">reduction </w:t>
      </w:r>
      <w:r w:rsidR="00D544FE">
        <w:t>has additional advantages in reducing the required measurement gaps, which improves throughput and reduces latency.</w:t>
      </w:r>
      <w:r w:rsidR="007211A4">
        <w:t xml:space="preserve"> </w:t>
      </w:r>
      <w:r w:rsidR="005315DA">
        <w:t xml:space="preserve">In inter-frequency </w:t>
      </w:r>
      <w:r w:rsidR="00DB5AC1">
        <w:t>measurement prediction</w:t>
      </w:r>
      <w:r w:rsidR="00F920AC">
        <w:t xml:space="preserve">, </w:t>
      </w:r>
      <w:r w:rsidR="00776486">
        <w:t xml:space="preserve">a machine learning model </w:t>
      </w:r>
      <w:r w:rsidR="00C901E4">
        <w:t>is</w:t>
      </w:r>
      <w:r w:rsidR="00776486">
        <w:t xml:space="preserve"> trained to predict measurements of one frequency based on </w:t>
      </w:r>
      <w:r w:rsidR="006020A7">
        <w:t xml:space="preserve">measurements of another frequency by learning the correlation between the two </w:t>
      </w:r>
      <w:r w:rsidR="00286791">
        <w:t xml:space="preserve">sets </w:t>
      </w:r>
      <w:r w:rsidR="006020A7">
        <w:t xml:space="preserve">measurements. </w:t>
      </w:r>
      <w:r w:rsidR="00E32094">
        <w:t>This can be used to reduce the number of inter-frequency measurements the UE needs to take</w:t>
      </w:r>
      <w:r w:rsidR="005B41D3">
        <w:t>.</w:t>
      </w:r>
      <w:r w:rsidR="00603F16">
        <w:t xml:space="preserve"> One way to </w:t>
      </w:r>
      <w:r w:rsidR="00625E37">
        <w:t>significantly reduce the required inter-frequency measurements</w:t>
      </w:r>
      <w:r w:rsidR="00603F16">
        <w:t xml:space="preserve"> is to predict measurement events</w:t>
      </w:r>
      <w:r w:rsidR="00562E17">
        <w:t xml:space="preserve"> including an </w:t>
      </w:r>
      <w:r w:rsidR="00603F16">
        <w:t xml:space="preserve">inter-frequency measurement </w:t>
      </w:r>
      <w:r w:rsidR="00562E17">
        <w:t>object</w:t>
      </w:r>
      <w:r w:rsidR="00603F16">
        <w:t xml:space="preserve">, </w:t>
      </w:r>
      <w:r w:rsidR="00B15E30">
        <w:t xml:space="preserve">like </w:t>
      </w:r>
      <w:r w:rsidR="005F0788">
        <w:t xml:space="preserve">A3, </w:t>
      </w:r>
      <w:r w:rsidR="00B15E30">
        <w:t>A4</w:t>
      </w:r>
      <w:r w:rsidR="005F0788">
        <w:t>, B1</w:t>
      </w:r>
      <w:r w:rsidR="00B15E30">
        <w:t xml:space="preserve"> or B</w:t>
      </w:r>
      <w:r w:rsidR="005F0788">
        <w:t>2</w:t>
      </w:r>
      <w:r w:rsidR="00B15E30">
        <w:t xml:space="preserve">, </w:t>
      </w:r>
      <w:r w:rsidR="002C52E4">
        <w:t>from intra-frequency measurements</w:t>
      </w:r>
      <w:r w:rsidR="00C9455D">
        <w:t xml:space="preserve"> or a reduced set of </w:t>
      </w:r>
      <w:r w:rsidR="004D1CD9">
        <w:t>intra-frequency measurements</w:t>
      </w:r>
      <w:r w:rsidR="002C52E4">
        <w:t>.</w:t>
      </w:r>
      <w:r w:rsidR="00B15E30">
        <w:t xml:space="preserve"> </w:t>
      </w:r>
      <w:r w:rsidR="002C52E4">
        <w:t>The frequ</w:t>
      </w:r>
      <w:r w:rsidR="008B393A">
        <w:t xml:space="preserve">ency-domain </w:t>
      </w:r>
      <w:r w:rsidR="00F8482D">
        <w:t>meas</w:t>
      </w:r>
      <w:r w:rsidR="0041589F">
        <w:t>urement event</w:t>
      </w:r>
      <w:r w:rsidR="000D6FFE">
        <w:t xml:space="preserve"> predictions</w:t>
      </w:r>
      <w:r w:rsidR="0041589F">
        <w:t xml:space="preserve"> can be</w:t>
      </w:r>
      <w:r w:rsidR="00B36886">
        <w:t xml:space="preserve"> </w:t>
      </w:r>
      <w:r w:rsidR="000D6FFE">
        <w:t>use</w:t>
      </w:r>
      <w:r w:rsidR="0041589F">
        <w:t>d</w:t>
      </w:r>
      <w:r w:rsidR="000D6FFE">
        <w:t xml:space="preserve"> to</w:t>
      </w:r>
      <w:r w:rsidR="005B18BD">
        <w:t>, e.g.,</w:t>
      </w:r>
      <w:r w:rsidR="000D6FFE">
        <w:t xml:space="preserve"> optimize </w:t>
      </w:r>
      <w:r w:rsidR="005762BF">
        <w:t xml:space="preserve">the RRC measurement configuration, </w:t>
      </w:r>
      <w:r w:rsidR="005B18BD">
        <w:t>i.</w:t>
      </w:r>
      <w:r w:rsidR="005762BF">
        <w:t>e., when to configure the UE with inter-frequency measurements, measurement events and measurement gaps.</w:t>
      </w:r>
    </w:p>
    <w:p w14:paraId="27E3499E" w14:textId="0F8C6E07" w:rsidR="00D152FB" w:rsidRDefault="00D152FB">
      <w:pPr>
        <w:jc w:val="both"/>
      </w:pPr>
      <w:r>
        <w:rPr>
          <w:b/>
        </w:rPr>
        <w:t>Observation</w:t>
      </w:r>
      <w:r w:rsidR="00ED49FF">
        <w:rPr>
          <w:b/>
        </w:rPr>
        <w:t xml:space="preserve"> </w:t>
      </w:r>
      <w:r w:rsidR="00395244">
        <w:rPr>
          <w:b/>
        </w:rPr>
        <w:t>7</w:t>
      </w:r>
      <w:r>
        <w:rPr>
          <w:b/>
        </w:rPr>
        <w:t>:</w:t>
      </w:r>
      <w:r>
        <w:t xml:space="preserve"> </w:t>
      </w:r>
      <w:r w:rsidR="00F9595F">
        <w:t xml:space="preserve">Predicted inter-frequency measurements may be used to </w:t>
      </w:r>
      <w:r w:rsidR="007D7040">
        <w:t>predict</w:t>
      </w:r>
      <w:r w:rsidR="00F9595F">
        <w:t xml:space="preserve"> </w:t>
      </w:r>
      <w:r w:rsidR="009B28E9" w:rsidRPr="009B28E9">
        <w:t xml:space="preserve">measurement events including an </w:t>
      </w:r>
      <w:r w:rsidR="00F9595F">
        <w:t xml:space="preserve">inter-frequency measurement </w:t>
      </w:r>
      <w:r w:rsidR="009B28E9" w:rsidRPr="009B28E9">
        <w:t>object</w:t>
      </w:r>
      <w:r w:rsidR="006A3F12">
        <w:t xml:space="preserve">, </w:t>
      </w:r>
      <w:r w:rsidR="005762BF">
        <w:t xml:space="preserve">e.g., </w:t>
      </w:r>
      <w:r w:rsidR="009B28E9">
        <w:t xml:space="preserve">A3, </w:t>
      </w:r>
      <w:r w:rsidR="005762BF">
        <w:t>A4</w:t>
      </w:r>
      <w:r w:rsidR="009B28E9">
        <w:t>, B1</w:t>
      </w:r>
      <w:r w:rsidR="005762BF">
        <w:t xml:space="preserve"> or B</w:t>
      </w:r>
      <w:r w:rsidR="009B28E9">
        <w:t>2</w:t>
      </w:r>
      <w:r w:rsidR="005762BF">
        <w:t xml:space="preserve">, </w:t>
      </w:r>
      <w:r w:rsidR="006A3F12">
        <w:t>which can</w:t>
      </w:r>
      <w:r w:rsidR="00E23962">
        <w:t xml:space="preserve"> </w:t>
      </w:r>
      <w:r w:rsidR="006A3F12">
        <w:t xml:space="preserve">be </w:t>
      </w:r>
      <w:r w:rsidR="00AD345C">
        <w:t>utilized</w:t>
      </w:r>
      <w:r w:rsidR="006A3F12">
        <w:t xml:space="preserve"> to </w:t>
      </w:r>
      <w:r w:rsidR="00AD345C">
        <w:t>optimize the</w:t>
      </w:r>
      <w:r w:rsidR="00977529">
        <w:t xml:space="preserve"> UE </w:t>
      </w:r>
      <w:r w:rsidR="006C4AD8">
        <w:t>measurement configuration</w:t>
      </w:r>
      <w:r w:rsidR="00BA7672">
        <w:t xml:space="preserve"> and other mobility-related</w:t>
      </w:r>
      <w:r w:rsidR="006C4AD8">
        <w:t xml:space="preserve"> decisions</w:t>
      </w:r>
      <w:r w:rsidR="00BA7672">
        <w:t xml:space="preserve">. </w:t>
      </w:r>
    </w:p>
    <w:p w14:paraId="5369BFD1" w14:textId="4919AA78" w:rsidR="005E73CA" w:rsidRDefault="005E73CA">
      <w:pPr>
        <w:jc w:val="both"/>
        <w:rPr>
          <w:b/>
        </w:rPr>
      </w:pPr>
      <w:r w:rsidRPr="005E73CA">
        <w:rPr>
          <w:b/>
        </w:rPr>
        <w:t>Proposal</w:t>
      </w:r>
      <w:r w:rsidR="00ED49FF">
        <w:rPr>
          <w:b/>
        </w:rPr>
        <w:t xml:space="preserve"> </w:t>
      </w:r>
      <w:r w:rsidR="00395244">
        <w:rPr>
          <w:b/>
        </w:rPr>
        <w:t>5</w:t>
      </w:r>
      <w:r w:rsidRPr="005E73CA">
        <w:rPr>
          <w:b/>
        </w:rPr>
        <w:t xml:space="preserve">: </w:t>
      </w:r>
      <w:r>
        <w:rPr>
          <w:bCs/>
        </w:rPr>
        <w:t>The accuracy of predicted inter-frequency measurements is to be studied in the RRM measurement prediction</w:t>
      </w:r>
      <w:r w:rsidRPr="000928E0">
        <w:rPr>
          <w:bCs/>
        </w:rPr>
        <w:t xml:space="preserve"> use case.</w:t>
      </w:r>
      <w:r w:rsidR="001446B0">
        <w:rPr>
          <w:bCs/>
        </w:rPr>
        <w:t xml:space="preserve"> The implications to the LCM procedures can be studied at a later stage. </w:t>
      </w:r>
    </w:p>
    <w:p w14:paraId="32DC4961" w14:textId="6C1C2844" w:rsidR="00BA7672" w:rsidRDefault="00BA7672">
      <w:pPr>
        <w:jc w:val="both"/>
      </w:pPr>
      <w:r>
        <w:rPr>
          <w:b/>
        </w:rPr>
        <w:t>Proposal</w:t>
      </w:r>
      <w:r w:rsidR="00ED49FF">
        <w:rPr>
          <w:b/>
        </w:rPr>
        <w:t xml:space="preserve"> </w:t>
      </w:r>
      <w:r w:rsidR="00395244">
        <w:rPr>
          <w:b/>
        </w:rPr>
        <w:t>6</w:t>
      </w:r>
      <w:r>
        <w:rPr>
          <w:b/>
        </w:rPr>
        <w:t>:</w:t>
      </w:r>
      <w:r>
        <w:t xml:space="preserve"> The use of </w:t>
      </w:r>
      <w:r w:rsidR="00B532A3">
        <w:t xml:space="preserve"> inter-frequency </w:t>
      </w:r>
      <w:r w:rsidR="00A402A7">
        <w:t xml:space="preserve">measurement </w:t>
      </w:r>
      <w:r w:rsidR="00B1325D">
        <w:t xml:space="preserve">prediction for </w:t>
      </w:r>
      <w:r w:rsidR="001B15FB">
        <w:t>frequency-domain measurement event prediction</w:t>
      </w:r>
      <w:r w:rsidR="0024231C">
        <w:t xml:space="preserve"> </w:t>
      </w:r>
      <w:r w:rsidR="00A402A7">
        <w:t xml:space="preserve">should </w:t>
      </w:r>
      <w:r w:rsidR="0024231C">
        <w:t>be studied in the measurement event prediction use case</w:t>
      </w:r>
      <w:r w:rsidR="008628DA">
        <w:t>. FFS if</w:t>
      </w:r>
      <w:r w:rsidR="00F16237">
        <w:t xml:space="preserve"> further events (e.g., inter-frequency A3, A4, B1 or B2)</w:t>
      </w:r>
      <w:r w:rsidR="00E9555E">
        <w:t xml:space="preserve"> should be considered</w:t>
      </w:r>
      <w:r w:rsidR="00D860A4">
        <w:t xml:space="preserve"> in addition to </w:t>
      </w:r>
      <w:r w:rsidR="00DE60DD">
        <w:t>the time domain</w:t>
      </w:r>
      <w:r w:rsidR="00D860A4">
        <w:t xml:space="preserve"> A3 prediction</w:t>
      </w:r>
      <w:r w:rsidR="0024231C">
        <w:t>.</w:t>
      </w:r>
    </w:p>
    <w:p w14:paraId="29353279" w14:textId="64C76BD3" w:rsidR="0057520C" w:rsidRDefault="00BC5249">
      <w:pPr>
        <w:jc w:val="both"/>
      </w:pPr>
      <w:r>
        <w:t xml:space="preserve">Considering the </w:t>
      </w:r>
      <w:r w:rsidR="00C638CC">
        <w:t xml:space="preserve">end-to-end </w:t>
      </w:r>
      <w:r>
        <w:t xml:space="preserve">frequency domain measurement event prediction use case, </w:t>
      </w:r>
      <w:r w:rsidR="00B7727C">
        <w:t xml:space="preserve">the cost of a false positive prediction </w:t>
      </w:r>
      <w:r w:rsidR="000164A9">
        <w:t>is that the UE is configured with unnecessary</w:t>
      </w:r>
      <w:r w:rsidR="000C70F2">
        <w:t xml:space="preserve"> inter-frequency measurements, which reduces the measurement saving. </w:t>
      </w:r>
      <w:r w:rsidR="00D83A58">
        <w:t xml:space="preserve">On the other hand, a false negative prediction may </w:t>
      </w:r>
      <w:r w:rsidR="00AC1737">
        <w:t xml:space="preserve">delay the connection to the </w:t>
      </w:r>
      <w:r w:rsidR="00570851">
        <w:t xml:space="preserve">other frequency layer. Connecting to the inter-frequency layer may be preferred for </w:t>
      </w:r>
      <w:r w:rsidR="00C638CC">
        <w:t>load balancing or improved QoS, which may experience a trade-off if the connection is delayed.</w:t>
      </w:r>
      <w:r w:rsidR="00402A4F">
        <w:t xml:space="preserve"> As the end-to-end metric, the </w:t>
      </w:r>
      <w:r w:rsidR="00E50190">
        <w:t xml:space="preserve">percentage of </w:t>
      </w:r>
      <w:r w:rsidR="00156C64">
        <w:t>saved inter-frequency measurements</w:t>
      </w:r>
      <w:r w:rsidR="00A87439">
        <w:t xml:space="preserve"> should be evaluated against any trade-off in the QoS.</w:t>
      </w:r>
    </w:p>
    <w:p w14:paraId="61C0F96D" w14:textId="4846B94B" w:rsidR="00292EDE" w:rsidRPr="000928E0" w:rsidRDefault="00A87439" w:rsidP="000928E0">
      <w:pPr>
        <w:jc w:val="both"/>
      </w:pPr>
      <w:r>
        <w:rPr>
          <w:b/>
          <w:bCs/>
        </w:rPr>
        <w:lastRenderedPageBreak/>
        <w:t>Proposal</w:t>
      </w:r>
      <w:r w:rsidR="00ED49FF">
        <w:rPr>
          <w:b/>
          <w:bCs/>
        </w:rPr>
        <w:t xml:space="preserve"> </w:t>
      </w:r>
      <w:r w:rsidR="00395244">
        <w:rPr>
          <w:b/>
          <w:bCs/>
        </w:rPr>
        <w:t>7</w:t>
      </w:r>
      <w:r>
        <w:rPr>
          <w:b/>
          <w:bCs/>
        </w:rPr>
        <w:t xml:space="preserve">: </w:t>
      </w:r>
      <w:r w:rsidR="00292EDE" w:rsidRPr="00292EDE">
        <w:t>As the end-to-end metric, the percentage of saved inter-frequency measurements should be evaluated against any trade-off in the QoS.</w:t>
      </w:r>
    </w:p>
    <w:p w14:paraId="6FF9E388" w14:textId="433EE734" w:rsidR="00097FFB" w:rsidRDefault="003B0EF0" w:rsidP="006B314F">
      <w:pPr>
        <w:pStyle w:val="Heading2"/>
        <w:rPr>
          <w:sz w:val="28"/>
          <w:szCs w:val="18"/>
          <w:lang w:val="en-US"/>
        </w:rPr>
      </w:pPr>
      <w:r w:rsidRPr="001F4CFC">
        <w:rPr>
          <w:sz w:val="28"/>
          <w:szCs w:val="18"/>
          <w:lang w:val="en-US"/>
        </w:rPr>
        <w:t>2.</w:t>
      </w:r>
      <w:r>
        <w:rPr>
          <w:sz w:val="28"/>
          <w:szCs w:val="18"/>
          <w:lang w:val="en-US"/>
        </w:rPr>
        <w:t>2</w:t>
      </w:r>
      <w:r w:rsidRPr="001F4CFC">
        <w:rPr>
          <w:sz w:val="28"/>
          <w:szCs w:val="18"/>
          <w:lang w:val="en-US"/>
        </w:rPr>
        <w:t>.</w:t>
      </w:r>
      <w:r>
        <w:rPr>
          <w:sz w:val="28"/>
          <w:szCs w:val="18"/>
          <w:lang w:val="en-US"/>
        </w:rPr>
        <w:t>3</w:t>
      </w:r>
      <w:r w:rsidRPr="001F4CFC">
        <w:rPr>
          <w:sz w:val="28"/>
          <w:szCs w:val="18"/>
          <w:lang w:val="en-US"/>
        </w:rPr>
        <w:tab/>
      </w:r>
      <w:r w:rsidR="001B32A8">
        <w:rPr>
          <w:sz w:val="28"/>
          <w:szCs w:val="18"/>
          <w:lang w:val="en-US"/>
        </w:rPr>
        <w:t xml:space="preserve">Target Prediction </w:t>
      </w:r>
      <w:r w:rsidR="00FF4005">
        <w:rPr>
          <w:sz w:val="28"/>
          <w:szCs w:val="18"/>
          <w:lang w:val="en-US"/>
        </w:rPr>
        <w:t xml:space="preserve">for </w:t>
      </w:r>
      <w:r w:rsidR="00BD50EF">
        <w:rPr>
          <w:sz w:val="28"/>
          <w:szCs w:val="18"/>
          <w:lang w:val="en-US"/>
        </w:rPr>
        <w:t>Resource</w:t>
      </w:r>
      <w:r w:rsidR="00FF4005">
        <w:rPr>
          <w:sz w:val="28"/>
          <w:szCs w:val="18"/>
          <w:lang w:val="en-US"/>
        </w:rPr>
        <w:t xml:space="preserve"> Optimization</w:t>
      </w:r>
    </w:p>
    <w:p w14:paraId="23367E0D" w14:textId="23373585" w:rsidR="003D463F" w:rsidRDefault="003D463F" w:rsidP="001E7E63">
      <w:pPr>
        <w:rPr>
          <w:lang w:val="en-US"/>
        </w:rPr>
      </w:pPr>
      <w:r w:rsidRPr="003D463F">
        <w:rPr>
          <w:lang w:val="en-US"/>
        </w:rPr>
        <w:t>Temporal and/or spatial measurement</w:t>
      </w:r>
      <w:r w:rsidR="00913DA0">
        <w:rPr>
          <w:lang w:val="en-US"/>
        </w:rPr>
        <w:t xml:space="preserve"> or target</w:t>
      </w:r>
      <w:r w:rsidRPr="003D463F">
        <w:rPr>
          <w:lang w:val="en-US"/>
        </w:rPr>
        <w:t xml:space="preserve"> prediction may be used optimize the inter-cell mobility decisions</w:t>
      </w:r>
      <w:r>
        <w:rPr>
          <w:lang w:val="en-US"/>
        </w:rPr>
        <w:t>.</w:t>
      </w:r>
      <w:r w:rsidR="004041DB">
        <w:rPr>
          <w:lang w:val="en-US"/>
        </w:rPr>
        <w:t xml:space="preserve"> This can include</w:t>
      </w:r>
      <w:r w:rsidR="00A915B6">
        <w:rPr>
          <w:lang w:val="en-US"/>
        </w:rPr>
        <w:t>, for example,</w:t>
      </w:r>
      <w:r w:rsidR="004041DB">
        <w:rPr>
          <w:lang w:val="en-US"/>
        </w:rPr>
        <w:t xml:space="preserve"> optimization of resources </w:t>
      </w:r>
      <w:r w:rsidR="00A915B6">
        <w:rPr>
          <w:lang w:val="en-US"/>
        </w:rPr>
        <w:t>in handover preparation.</w:t>
      </w:r>
      <w:r>
        <w:rPr>
          <w:lang w:val="en-US"/>
        </w:rPr>
        <w:t xml:space="preserve"> Th</w:t>
      </w:r>
      <w:r w:rsidR="00A915B6">
        <w:rPr>
          <w:lang w:val="en-US"/>
        </w:rPr>
        <w:t>e prediction</w:t>
      </w:r>
      <w:r>
        <w:rPr>
          <w:lang w:val="en-US"/>
        </w:rPr>
        <w:t xml:space="preserve"> can be done </w:t>
      </w:r>
      <w:r w:rsidR="005627ED">
        <w:rPr>
          <w:lang w:val="en-US"/>
        </w:rPr>
        <w:t xml:space="preserve">at least </w:t>
      </w:r>
      <w:r>
        <w:rPr>
          <w:lang w:val="en-US"/>
        </w:rPr>
        <w:t xml:space="preserve">in </w:t>
      </w:r>
      <w:r w:rsidR="005627ED">
        <w:rPr>
          <w:lang w:val="en-US"/>
        </w:rPr>
        <w:t xml:space="preserve">the following </w:t>
      </w:r>
      <w:r>
        <w:rPr>
          <w:lang w:val="en-US"/>
        </w:rPr>
        <w:t xml:space="preserve">two ways: </w:t>
      </w:r>
    </w:p>
    <w:p w14:paraId="40173322" w14:textId="2500D9B8" w:rsidR="003D463F" w:rsidRDefault="003D463F" w:rsidP="003D463F">
      <w:pPr>
        <w:pStyle w:val="ListParagraph"/>
        <w:numPr>
          <w:ilvl w:val="0"/>
          <w:numId w:val="40"/>
        </w:numPr>
        <w:rPr>
          <w:lang w:val="en-US"/>
        </w:rPr>
      </w:pPr>
      <w:r>
        <w:rPr>
          <w:lang w:val="en-US"/>
        </w:rPr>
        <w:t xml:space="preserve">Predicted measurements of target candidate cells or beams are </w:t>
      </w:r>
      <w:r w:rsidR="004825CB" w:rsidRPr="003D463F">
        <w:rPr>
          <w:lang w:val="en-US"/>
        </w:rPr>
        <w:t xml:space="preserve">used to </w:t>
      </w:r>
      <w:r>
        <w:rPr>
          <w:lang w:val="en-US"/>
        </w:rPr>
        <w:t>determine the</w:t>
      </w:r>
      <w:r w:rsidR="004825CB" w:rsidRPr="003D463F">
        <w:rPr>
          <w:lang w:val="en-US"/>
        </w:rPr>
        <w:t xml:space="preserve"> </w:t>
      </w:r>
      <w:r w:rsidR="00CC2213" w:rsidRPr="003D463F">
        <w:rPr>
          <w:lang w:val="en-US"/>
        </w:rPr>
        <w:t>best target candidate beams</w:t>
      </w:r>
      <w:r w:rsidR="00957A6C" w:rsidRPr="003D463F">
        <w:rPr>
          <w:lang w:val="en-US"/>
        </w:rPr>
        <w:t xml:space="preserve"> or cells</w:t>
      </w:r>
      <w:r w:rsidR="007E0447">
        <w:rPr>
          <w:lang w:val="en-US"/>
        </w:rPr>
        <w:t xml:space="preserve"> (regression ML model)</w:t>
      </w:r>
      <w:r w:rsidR="007F2F66" w:rsidRPr="003D463F">
        <w:rPr>
          <w:lang w:val="en-US"/>
        </w:rPr>
        <w:t xml:space="preserve">. </w:t>
      </w:r>
    </w:p>
    <w:p w14:paraId="78AF6E3D" w14:textId="7297E2B8" w:rsidR="001E7E63" w:rsidRDefault="003D463F" w:rsidP="003D463F">
      <w:pPr>
        <w:pStyle w:val="ListParagraph"/>
        <w:numPr>
          <w:ilvl w:val="0"/>
          <w:numId w:val="40"/>
        </w:numPr>
        <w:rPr>
          <w:lang w:val="en-US"/>
        </w:rPr>
      </w:pPr>
      <w:r>
        <w:rPr>
          <w:lang w:val="en-US"/>
        </w:rPr>
        <w:t>T</w:t>
      </w:r>
      <w:r w:rsidR="007F2F66" w:rsidRPr="003D463F">
        <w:rPr>
          <w:lang w:val="en-US"/>
        </w:rPr>
        <w:t>he best</w:t>
      </w:r>
      <w:r w:rsidR="00957A6C" w:rsidRPr="003D463F">
        <w:rPr>
          <w:lang w:val="en-US"/>
        </w:rPr>
        <w:t xml:space="preserve"> target candidate</w:t>
      </w:r>
      <w:r w:rsidR="00CC2213" w:rsidRPr="003D463F">
        <w:rPr>
          <w:lang w:val="en-US"/>
        </w:rPr>
        <w:t xml:space="preserve"> cells</w:t>
      </w:r>
      <w:r w:rsidR="00957A6C" w:rsidRPr="003D463F">
        <w:rPr>
          <w:lang w:val="en-US"/>
        </w:rPr>
        <w:t xml:space="preserve"> or beams may be predicted directly from a set of </w:t>
      </w:r>
      <w:r w:rsidR="003F1CE7" w:rsidRPr="003D463F">
        <w:rPr>
          <w:lang w:val="en-US"/>
        </w:rPr>
        <w:t>measurements used as an input</w:t>
      </w:r>
      <w:r w:rsidR="00357531" w:rsidRPr="003D463F">
        <w:rPr>
          <w:lang w:val="en-US"/>
        </w:rPr>
        <w:t xml:space="preserve"> (classification ML model)</w:t>
      </w:r>
      <w:r w:rsidR="003F1CE7" w:rsidRPr="003D463F">
        <w:rPr>
          <w:lang w:val="en-US"/>
        </w:rPr>
        <w:t>.</w:t>
      </w:r>
    </w:p>
    <w:p w14:paraId="641EFF60" w14:textId="19898B1C" w:rsidR="003561E6" w:rsidRPr="003561E6" w:rsidRDefault="003561E6" w:rsidP="000928E0">
      <w:pPr>
        <w:rPr>
          <w:lang w:val="en-US"/>
        </w:rPr>
      </w:pPr>
      <w:r>
        <w:rPr>
          <w:b/>
          <w:bCs/>
          <w:lang w:val="en-US"/>
        </w:rPr>
        <w:t>Observation</w:t>
      </w:r>
      <w:r w:rsidR="00395244">
        <w:rPr>
          <w:b/>
          <w:bCs/>
          <w:lang w:val="en-US"/>
        </w:rPr>
        <w:t xml:space="preserve"> 8</w:t>
      </w:r>
      <w:r>
        <w:rPr>
          <w:b/>
          <w:bCs/>
          <w:lang w:val="en-US"/>
        </w:rPr>
        <w:t xml:space="preserve">: </w:t>
      </w:r>
      <w:r w:rsidR="00B07EAB">
        <w:rPr>
          <w:lang w:val="en-US"/>
        </w:rPr>
        <w:t>Mobility</w:t>
      </w:r>
      <w:r>
        <w:rPr>
          <w:lang w:val="en-US"/>
        </w:rPr>
        <w:t xml:space="preserve"> target</w:t>
      </w:r>
      <w:r w:rsidR="009D6D09">
        <w:rPr>
          <w:lang w:val="en-US"/>
        </w:rPr>
        <w:t xml:space="preserve">s </w:t>
      </w:r>
      <w:r w:rsidR="006A02C5">
        <w:rPr>
          <w:lang w:val="en-US"/>
        </w:rPr>
        <w:t xml:space="preserve">may be predicted for </w:t>
      </w:r>
      <w:r w:rsidR="009A70BB">
        <w:rPr>
          <w:lang w:val="en-US"/>
        </w:rPr>
        <w:t>mobility optimization</w:t>
      </w:r>
      <w:r w:rsidR="006A02C5">
        <w:rPr>
          <w:lang w:val="en-US"/>
        </w:rPr>
        <w:t xml:space="preserve"> by deriving them from p</w:t>
      </w:r>
      <w:r w:rsidR="009A70BB" w:rsidRPr="009A70BB">
        <w:rPr>
          <w:lang w:val="en-US"/>
        </w:rPr>
        <w:t xml:space="preserve">redicted measurements </w:t>
      </w:r>
      <w:r w:rsidR="006A02C5">
        <w:rPr>
          <w:lang w:val="en-US"/>
        </w:rPr>
        <w:t>or</w:t>
      </w:r>
      <w:r w:rsidR="009A70BB" w:rsidRPr="009A70BB">
        <w:rPr>
          <w:lang w:val="en-US"/>
        </w:rPr>
        <w:t xml:space="preserve"> directly from a set of measurements used as an input</w:t>
      </w:r>
    </w:p>
    <w:p w14:paraId="55267EEB" w14:textId="5F388A09" w:rsidR="007E0447" w:rsidRDefault="00B563E4" w:rsidP="007E0447">
      <w:pPr>
        <w:rPr>
          <w:lang w:val="en-US"/>
        </w:rPr>
      </w:pPr>
      <w:r>
        <w:rPr>
          <w:lang w:val="en-US"/>
        </w:rPr>
        <w:t xml:space="preserve">Alternative 1 has the </w:t>
      </w:r>
      <w:r w:rsidR="00A70CC4">
        <w:rPr>
          <w:lang w:val="en-US"/>
        </w:rPr>
        <w:t xml:space="preserve">advantage that if we </w:t>
      </w:r>
      <w:r w:rsidR="006A3672">
        <w:rPr>
          <w:lang w:val="en-US"/>
        </w:rPr>
        <w:t xml:space="preserve">would have </w:t>
      </w:r>
      <w:r w:rsidR="001B75B0">
        <w:rPr>
          <w:lang w:val="en-US"/>
        </w:rPr>
        <w:t>very</w:t>
      </w:r>
      <w:r w:rsidR="002279AC">
        <w:rPr>
          <w:lang w:val="en-US"/>
        </w:rPr>
        <w:t xml:space="preserve"> accurate and reliable predictions, </w:t>
      </w:r>
      <w:r w:rsidR="005A6950">
        <w:rPr>
          <w:lang w:val="en-US"/>
        </w:rPr>
        <w:t xml:space="preserve">any </w:t>
      </w:r>
      <w:r w:rsidR="00B77CA9">
        <w:rPr>
          <w:lang w:val="en-US"/>
        </w:rPr>
        <w:t>target</w:t>
      </w:r>
      <w:r w:rsidR="008F5982">
        <w:rPr>
          <w:lang w:val="en-US"/>
        </w:rPr>
        <w:t xml:space="preserve"> prediction use cases could be derived from them</w:t>
      </w:r>
      <w:r w:rsidR="00031084">
        <w:rPr>
          <w:lang w:val="en-US"/>
        </w:rPr>
        <w:t xml:space="preserve"> without having to train a specific ML-model</w:t>
      </w:r>
      <w:r w:rsidR="008F5982">
        <w:rPr>
          <w:lang w:val="en-US"/>
        </w:rPr>
        <w:t xml:space="preserve">, </w:t>
      </w:r>
      <w:r w:rsidR="00E73327">
        <w:rPr>
          <w:lang w:val="en-US"/>
        </w:rPr>
        <w:t>as long as</w:t>
      </w:r>
      <w:r w:rsidR="008F5982">
        <w:rPr>
          <w:lang w:val="en-US"/>
        </w:rPr>
        <w:t xml:space="preserve"> the necessary measurements are predicted. However</w:t>
      </w:r>
      <w:r w:rsidR="00584AC5">
        <w:rPr>
          <w:lang w:val="en-US"/>
        </w:rPr>
        <w:t>,</w:t>
      </w:r>
      <w:r w:rsidR="00031084">
        <w:rPr>
          <w:lang w:val="en-US"/>
        </w:rPr>
        <w:t xml:space="preserve"> it may be difficult to achieve such accurate and reliable predictions for all measurements that </w:t>
      </w:r>
      <w:r w:rsidR="00D400F5">
        <w:rPr>
          <w:lang w:val="en-US"/>
        </w:rPr>
        <w:t>are needed</w:t>
      </w:r>
      <w:r w:rsidR="00031084">
        <w:rPr>
          <w:lang w:val="en-US"/>
        </w:rPr>
        <w:t xml:space="preserve">. The required accuracy and feasibility of achieving it depends on the exact use case and </w:t>
      </w:r>
      <w:r w:rsidR="00AC73D4">
        <w:rPr>
          <w:lang w:val="en-US"/>
        </w:rPr>
        <w:t>needs further discussion in RAN2</w:t>
      </w:r>
      <w:r w:rsidR="00031084">
        <w:rPr>
          <w:lang w:val="en-US"/>
        </w:rPr>
        <w:t>.</w:t>
      </w:r>
    </w:p>
    <w:p w14:paraId="1987E2A7" w14:textId="0FA043DF" w:rsidR="00031084" w:rsidRDefault="003237CB" w:rsidP="007E0447">
      <w:pPr>
        <w:rPr>
          <w:lang w:val="en-US"/>
        </w:rPr>
      </w:pPr>
      <w:r>
        <w:rPr>
          <w:lang w:val="en-US"/>
        </w:rPr>
        <w:t xml:space="preserve">Alternative 2 </w:t>
      </w:r>
      <w:r w:rsidR="00366328">
        <w:rPr>
          <w:lang w:val="en-US"/>
        </w:rPr>
        <w:t xml:space="preserve">has the following advantages: </w:t>
      </w:r>
    </w:p>
    <w:p w14:paraId="62CDC3B2" w14:textId="067DAF82" w:rsidR="00366328" w:rsidRDefault="00366328" w:rsidP="00366328">
      <w:pPr>
        <w:pStyle w:val="ListParagraph"/>
        <w:numPr>
          <w:ilvl w:val="0"/>
          <w:numId w:val="41"/>
        </w:numPr>
        <w:rPr>
          <w:lang w:val="en-US"/>
        </w:rPr>
      </w:pPr>
      <w:r>
        <w:rPr>
          <w:lang w:val="en-US"/>
        </w:rPr>
        <w:t xml:space="preserve">The model needs to learn </w:t>
      </w:r>
      <w:r w:rsidR="00573981">
        <w:rPr>
          <w:lang w:val="en-US"/>
        </w:rPr>
        <w:t xml:space="preserve">only what is required to predict the </w:t>
      </w:r>
      <w:r w:rsidR="00AC224C">
        <w:rPr>
          <w:lang w:val="en-US"/>
        </w:rPr>
        <w:t>labeled optimal target</w:t>
      </w:r>
      <w:r w:rsidR="009B1E11">
        <w:rPr>
          <w:lang w:val="en-US"/>
        </w:rPr>
        <w:t>.</w:t>
      </w:r>
      <w:r w:rsidR="007A746B">
        <w:rPr>
          <w:lang w:val="en-US"/>
        </w:rPr>
        <w:t xml:space="preserve"> No intermediate measurements need to be predicted.</w:t>
      </w:r>
    </w:p>
    <w:p w14:paraId="4A7E1822" w14:textId="0058062A" w:rsidR="009B1E11" w:rsidRDefault="0049519A" w:rsidP="00366328">
      <w:pPr>
        <w:pStyle w:val="ListParagraph"/>
        <w:numPr>
          <w:ilvl w:val="0"/>
          <w:numId w:val="41"/>
        </w:numPr>
        <w:rPr>
          <w:lang w:val="en-US"/>
        </w:rPr>
      </w:pPr>
      <w:r>
        <w:rPr>
          <w:lang w:val="en-US"/>
        </w:rPr>
        <w:t xml:space="preserve">Prediction of probabilities for different </w:t>
      </w:r>
      <w:r w:rsidR="00FF46FC">
        <w:rPr>
          <w:lang w:val="en-US"/>
        </w:rPr>
        <w:t xml:space="preserve">alternatives being the </w:t>
      </w:r>
      <w:r w:rsidR="00BA259F">
        <w:rPr>
          <w:lang w:val="en-US"/>
        </w:rPr>
        <w:t xml:space="preserve">best candidates </w:t>
      </w:r>
      <w:r w:rsidR="00CF5B33">
        <w:rPr>
          <w:lang w:val="en-US"/>
        </w:rPr>
        <w:t>is much simpler in classification models.</w:t>
      </w:r>
    </w:p>
    <w:p w14:paraId="115744B1" w14:textId="3C04933D" w:rsidR="00CF5B33" w:rsidRDefault="00CF5B33" w:rsidP="00366328">
      <w:pPr>
        <w:pStyle w:val="ListParagraph"/>
        <w:numPr>
          <w:ilvl w:val="0"/>
          <w:numId w:val="41"/>
        </w:numPr>
        <w:rPr>
          <w:lang w:val="en-US"/>
        </w:rPr>
      </w:pPr>
      <w:r>
        <w:rPr>
          <w:lang w:val="en-US"/>
        </w:rPr>
        <w:t xml:space="preserve">During </w:t>
      </w:r>
      <w:r w:rsidR="003A1501">
        <w:rPr>
          <w:lang w:val="en-US"/>
        </w:rPr>
        <w:t xml:space="preserve">offline </w:t>
      </w:r>
      <w:r>
        <w:rPr>
          <w:lang w:val="en-US"/>
        </w:rPr>
        <w:t>labeling of the best target candidates</w:t>
      </w:r>
      <w:r w:rsidR="003A1501">
        <w:rPr>
          <w:lang w:val="en-US"/>
        </w:rPr>
        <w:t xml:space="preserve"> more </w:t>
      </w:r>
      <w:r w:rsidR="00950333">
        <w:rPr>
          <w:lang w:val="en-US"/>
        </w:rPr>
        <w:t xml:space="preserve">data </w:t>
      </w:r>
      <w:r>
        <w:rPr>
          <w:lang w:val="en-US"/>
        </w:rPr>
        <w:t xml:space="preserve">may be available </w:t>
      </w:r>
      <w:r w:rsidR="003A1501">
        <w:rPr>
          <w:lang w:val="en-US"/>
        </w:rPr>
        <w:t xml:space="preserve">than during </w:t>
      </w:r>
      <w:r>
        <w:rPr>
          <w:lang w:val="en-US"/>
        </w:rPr>
        <w:t>inference time.</w:t>
      </w:r>
      <w:r w:rsidR="005C7C4A">
        <w:rPr>
          <w:lang w:val="en-US"/>
        </w:rPr>
        <w:t xml:space="preserve"> For example</w:t>
      </w:r>
      <w:r w:rsidR="000F0B97">
        <w:rPr>
          <w:lang w:val="en-US"/>
        </w:rPr>
        <w:t xml:space="preserve">, future measurements that are not part of the predicted measurements may be used in labeling. </w:t>
      </w:r>
    </w:p>
    <w:p w14:paraId="752BBCCA" w14:textId="64385306" w:rsidR="00E7069F" w:rsidRDefault="00E7069F" w:rsidP="00A302A9">
      <w:pPr>
        <w:rPr>
          <w:lang w:val="en-US"/>
        </w:rPr>
      </w:pPr>
      <w:r w:rsidRPr="000928E0">
        <w:rPr>
          <w:b/>
          <w:bCs/>
          <w:lang w:val="en-US"/>
        </w:rPr>
        <w:t>Observation</w:t>
      </w:r>
      <w:r w:rsidR="00395244">
        <w:rPr>
          <w:b/>
          <w:bCs/>
          <w:lang w:val="en-US"/>
        </w:rPr>
        <w:t xml:space="preserve"> 9</w:t>
      </w:r>
      <w:r w:rsidRPr="000928E0">
        <w:rPr>
          <w:b/>
          <w:bCs/>
          <w:lang w:val="en-US"/>
        </w:rPr>
        <w:t>:</w:t>
      </w:r>
      <w:r>
        <w:rPr>
          <w:lang w:val="en-US"/>
        </w:rPr>
        <w:t xml:space="preserve"> </w:t>
      </w:r>
      <w:r w:rsidR="00A302A9">
        <w:rPr>
          <w:lang w:val="en-US"/>
        </w:rPr>
        <w:t>For alternative 2, p</w:t>
      </w:r>
      <w:r w:rsidR="00A302A9" w:rsidRPr="00A302A9">
        <w:rPr>
          <w:lang w:val="en-US"/>
        </w:rPr>
        <w:t>rediction of probabilities is simpler</w:t>
      </w:r>
      <w:r w:rsidR="00A302A9">
        <w:rPr>
          <w:lang w:val="en-US"/>
        </w:rPr>
        <w:t xml:space="preserve"> and d</w:t>
      </w:r>
      <w:r w:rsidR="00A302A9" w:rsidRPr="00A302A9">
        <w:rPr>
          <w:lang w:val="en-US"/>
        </w:rPr>
        <w:t>uring labeling of the best target candidates, additional information may be used that may not be available at inference time</w:t>
      </w:r>
      <w:r w:rsidR="00963189">
        <w:rPr>
          <w:lang w:val="en-US"/>
        </w:rPr>
        <w:t>.</w:t>
      </w:r>
    </w:p>
    <w:p w14:paraId="559775A9" w14:textId="4EB08F59" w:rsidR="000A289F" w:rsidRDefault="000A289F">
      <w:pPr>
        <w:rPr>
          <w:lang w:val="en-US"/>
        </w:rPr>
      </w:pPr>
      <w:r>
        <w:rPr>
          <w:lang w:val="en-US"/>
        </w:rPr>
        <w:t xml:space="preserve">The inputs to both alternatives can be either L1 beam level measurements or L3 cell level measurements. This can be potentially a time series of past measurements of either the current serving cell or </w:t>
      </w:r>
      <w:r w:rsidR="00544042">
        <w:rPr>
          <w:lang w:val="en-US"/>
        </w:rPr>
        <w:t>including neighboring cells (especially in case of inputs being L3 cell level measurements)</w:t>
      </w:r>
      <w:r w:rsidR="00B82AA1">
        <w:rPr>
          <w:lang w:val="en-US"/>
        </w:rPr>
        <w:t xml:space="preserve">. </w:t>
      </w:r>
      <w:r w:rsidR="00C00783">
        <w:rPr>
          <w:lang w:val="en-US"/>
        </w:rPr>
        <w:t>The predicted target beams or cells</w:t>
      </w:r>
      <w:r w:rsidR="00E6674A">
        <w:rPr>
          <w:lang w:val="en-US"/>
        </w:rPr>
        <w:t xml:space="preserve"> may be </w:t>
      </w:r>
      <w:r w:rsidR="008F6ECD">
        <w:rPr>
          <w:lang w:val="en-US"/>
        </w:rPr>
        <w:t xml:space="preserve">for example the best candidate cell </w:t>
      </w:r>
      <w:r w:rsidR="00985A49">
        <w:rPr>
          <w:lang w:val="en-US"/>
        </w:rPr>
        <w:t xml:space="preserve">for the UE to handover to, or the most likely best </w:t>
      </w:r>
      <w:r w:rsidR="009A6295">
        <w:rPr>
          <w:lang w:val="en-US"/>
        </w:rPr>
        <w:t>beams in the target candidate cell.</w:t>
      </w:r>
    </w:p>
    <w:p w14:paraId="2626A7B4" w14:textId="27E4B7F0" w:rsidR="00402A68" w:rsidRPr="000928E0" w:rsidRDefault="00402A68" w:rsidP="000928E0">
      <w:r>
        <w:rPr>
          <w:b/>
          <w:bCs/>
          <w:lang w:val="en-US"/>
        </w:rPr>
        <w:t>Proposal</w:t>
      </w:r>
      <w:r w:rsidR="00395244">
        <w:rPr>
          <w:b/>
          <w:bCs/>
          <w:lang w:val="en-US"/>
        </w:rPr>
        <w:t xml:space="preserve"> 8</w:t>
      </w:r>
      <w:r>
        <w:rPr>
          <w:b/>
          <w:bCs/>
          <w:lang w:val="en-US"/>
        </w:rPr>
        <w:t>:</w:t>
      </w:r>
      <w:r w:rsidR="00292EDE">
        <w:rPr>
          <w:b/>
          <w:bCs/>
          <w:lang w:val="en-US"/>
        </w:rPr>
        <w:t xml:space="preserve"> </w:t>
      </w:r>
      <w:r w:rsidR="003333BD">
        <w:t>P</w:t>
      </w:r>
      <w:r w:rsidR="004434A2">
        <w:t xml:space="preserve">redicting </w:t>
      </w:r>
      <w:r w:rsidR="00A95926">
        <w:t xml:space="preserve">optimal target candidate cells or beams, either based on predicted measurements or as target prediction, should </w:t>
      </w:r>
      <w:r w:rsidR="00A50EB6">
        <w:t xml:space="preserve">both </w:t>
      </w:r>
      <w:r w:rsidR="00A95926">
        <w:t>be studied.</w:t>
      </w:r>
    </w:p>
    <w:p w14:paraId="227B0739" w14:textId="13220AC9" w:rsidR="00D93682" w:rsidRDefault="00677694" w:rsidP="00677694">
      <w:pPr>
        <w:pStyle w:val="Heading3"/>
        <w:rPr>
          <w:lang w:val="en-US"/>
        </w:rPr>
      </w:pPr>
      <w:r>
        <w:rPr>
          <w:lang w:val="en-US"/>
        </w:rPr>
        <w:t>2.2.4</w:t>
      </w:r>
      <w:r>
        <w:rPr>
          <w:lang w:val="en-US"/>
        </w:rPr>
        <w:tab/>
      </w:r>
      <w:r w:rsidR="00707663">
        <w:rPr>
          <w:lang w:val="en-US"/>
        </w:rPr>
        <w:t>RLF/HOF and Measurement Event Prediction</w:t>
      </w:r>
      <w:r w:rsidR="00AD3C59">
        <w:rPr>
          <w:lang w:val="en-US"/>
        </w:rPr>
        <w:t xml:space="preserve"> Using Predicted RRM Measurements</w:t>
      </w:r>
    </w:p>
    <w:p w14:paraId="6B94F9CF" w14:textId="69167D5A" w:rsidR="003D3232" w:rsidRDefault="00344034" w:rsidP="003D3232">
      <w:pPr>
        <w:rPr>
          <w:lang w:val="en-US"/>
        </w:rPr>
      </w:pPr>
      <w:r>
        <w:rPr>
          <w:lang w:val="en-US"/>
        </w:rPr>
        <w:t>As in</w:t>
      </w:r>
      <w:r w:rsidR="003D3232">
        <w:rPr>
          <w:lang w:val="en-US"/>
        </w:rPr>
        <w:t xml:space="preserve"> target prediction, if we would have very accurate </w:t>
      </w:r>
      <w:r w:rsidR="009019F7">
        <w:rPr>
          <w:lang w:val="en-US"/>
        </w:rPr>
        <w:t>ML</w:t>
      </w:r>
      <w:r w:rsidR="003D3232">
        <w:rPr>
          <w:lang w:val="en-US"/>
        </w:rPr>
        <w:t xml:space="preserve"> model</w:t>
      </w:r>
      <w:r w:rsidR="009019F7">
        <w:rPr>
          <w:lang w:val="en-US"/>
        </w:rPr>
        <w:t>s</w:t>
      </w:r>
      <w:r w:rsidR="003D3232">
        <w:rPr>
          <w:lang w:val="en-US"/>
        </w:rPr>
        <w:t xml:space="preserve"> predicting future measurements, they could be used to predict RLF</w:t>
      </w:r>
      <w:r w:rsidR="009019F7">
        <w:rPr>
          <w:lang w:val="en-US"/>
        </w:rPr>
        <w:t xml:space="preserve">s or </w:t>
      </w:r>
      <w:r w:rsidR="003D3232">
        <w:rPr>
          <w:lang w:val="en-US"/>
        </w:rPr>
        <w:t>HOF</w:t>
      </w:r>
      <w:r w:rsidR="009019F7">
        <w:rPr>
          <w:lang w:val="en-US"/>
        </w:rPr>
        <w:t>s</w:t>
      </w:r>
      <w:r w:rsidR="003D3232">
        <w:rPr>
          <w:lang w:val="en-US"/>
        </w:rPr>
        <w:t xml:space="preserve"> and measurement event</w:t>
      </w:r>
      <w:r w:rsidR="009019F7">
        <w:rPr>
          <w:lang w:val="en-US"/>
        </w:rPr>
        <w:t>s</w:t>
      </w:r>
      <w:r w:rsidR="003D3232">
        <w:rPr>
          <w:lang w:val="en-US"/>
        </w:rPr>
        <w:t xml:space="preserve">. However, </w:t>
      </w:r>
      <w:r w:rsidR="00EC23A2">
        <w:rPr>
          <w:lang w:val="en-US"/>
        </w:rPr>
        <w:t xml:space="preserve">also for these </w:t>
      </w:r>
      <w:r w:rsidR="00B53561">
        <w:rPr>
          <w:lang w:val="en-US"/>
        </w:rPr>
        <w:t>sub-</w:t>
      </w:r>
      <w:r w:rsidR="00EC23A2">
        <w:rPr>
          <w:lang w:val="en-US"/>
        </w:rPr>
        <w:t>use cases, very accurate and reliable</w:t>
      </w:r>
      <w:r w:rsidR="003D3232">
        <w:rPr>
          <w:lang w:val="en-US"/>
        </w:rPr>
        <w:t xml:space="preserve"> prediction</w:t>
      </w:r>
      <w:r w:rsidR="00735980">
        <w:rPr>
          <w:lang w:val="en-US"/>
        </w:rPr>
        <w:t>s</w:t>
      </w:r>
      <w:r w:rsidR="00EC23A2">
        <w:rPr>
          <w:lang w:val="en-US"/>
        </w:rPr>
        <w:t xml:space="preserve"> are required. Similar additional</w:t>
      </w:r>
      <w:r w:rsidR="00022749">
        <w:rPr>
          <w:lang w:val="en-US"/>
        </w:rPr>
        <w:t xml:space="preserve"> </w:t>
      </w:r>
      <w:r w:rsidR="0031782F">
        <w:rPr>
          <w:lang w:val="en-US"/>
        </w:rPr>
        <w:t xml:space="preserve">challenges </w:t>
      </w:r>
      <w:r>
        <w:rPr>
          <w:lang w:val="en-US"/>
        </w:rPr>
        <w:t xml:space="preserve">also </w:t>
      </w:r>
      <w:r w:rsidR="0031782F">
        <w:rPr>
          <w:lang w:val="en-US"/>
        </w:rPr>
        <w:t xml:space="preserve">apply, when </w:t>
      </w:r>
      <w:r>
        <w:rPr>
          <w:lang w:val="en-US"/>
        </w:rPr>
        <w:t>deriving</w:t>
      </w:r>
      <w:r w:rsidR="0031782F">
        <w:rPr>
          <w:lang w:val="en-US"/>
        </w:rPr>
        <w:t xml:space="preserve"> predicted </w:t>
      </w:r>
      <w:r>
        <w:rPr>
          <w:lang w:val="en-US"/>
        </w:rPr>
        <w:t>failures or measurement</w:t>
      </w:r>
      <w:r w:rsidR="0031782F">
        <w:rPr>
          <w:lang w:val="en-US"/>
        </w:rPr>
        <w:t xml:space="preserve"> events</w:t>
      </w:r>
      <w:r>
        <w:rPr>
          <w:lang w:val="en-US"/>
        </w:rPr>
        <w:t xml:space="preserve"> from predicted measurements</w:t>
      </w:r>
      <w:r w:rsidR="0031782F">
        <w:rPr>
          <w:lang w:val="en-US"/>
        </w:rPr>
        <w:t xml:space="preserve">: </w:t>
      </w:r>
    </w:p>
    <w:p w14:paraId="147EA13E" w14:textId="77777777" w:rsidR="00E70D7B" w:rsidRDefault="0031782F" w:rsidP="00793D75">
      <w:pPr>
        <w:pStyle w:val="ListParagraph"/>
        <w:numPr>
          <w:ilvl w:val="0"/>
          <w:numId w:val="51"/>
        </w:numPr>
        <w:rPr>
          <w:lang w:val="en-US"/>
        </w:rPr>
      </w:pPr>
      <w:r w:rsidRPr="00E70D7B">
        <w:rPr>
          <w:lang w:val="en-US"/>
        </w:rPr>
        <w:t xml:space="preserve">Prediction of probabilities for different alternatives </w:t>
      </w:r>
      <w:r w:rsidR="00E70D7B" w:rsidRPr="00E70D7B">
        <w:rPr>
          <w:lang w:val="en-US"/>
        </w:rPr>
        <w:t>is more challenging than</w:t>
      </w:r>
      <w:r w:rsidRPr="00E70D7B">
        <w:rPr>
          <w:lang w:val="en-US"/>
        </w:rPr>
        <w:t xml:space="preserve"> in classification models.</w:t>
      </w:r>
    </w:p>
    <w:p w14:paraId="65701FCA" w14:textId="74BFBF28" w:rsidR="005D71BD" w:rsidRDefault="00691D75" w:rsidP="00327EBC">
      <w:pPr>
        <w:pStyle w:val="ListParagraph"/>
        <w:numPr>
          <w:ilvl w:val="0"/>
          <w:numId w:val="51"/>
        </w:numPr>
        <w:rPr>
          <w:lang w:val="en-US"/>
        </w:rPr>
      </w:pPr>
      <w:r>
        <w:rPr>
          <w:lang w:val="en-US"/>
        </w:rPr>
        <w:t>Less data may be available during inference to derive the mobility-related events from the predicted measurements than during offline training data labeling.</w:t>
      </w:r>
    </w:p>
    <w:p w14:paraId="73A2CE5E" w14:textId="77777777" w:rsidR="00327EBC" w:rsidRPr="000928E0" w:rsidRDefault="00327EBC" w:rsidP="00327EBC">
      <w:pPr>
        <w:pStyle w:val="ListParagraph"/>
        <w:rPr>
          <w:lang w:val="en-US"/>
        </w:rPr>
      </w:pPr>
    </w:p>
    <w:p w14:paraId="58D50AFB" w14:textId="6D9BE6F6" w:rsidR="003D48CB" w:rsidRDefault="005D71BD" w:rsidP="005D71BD">
      <w:pPr>
        <w:pStyle w:val="ListParagraph"/>
        <w:ind w:left="0"/>
        <w:rPr>
          <w:rStyle w:val="normaltextrun"/>
          <w:color w:val="000000"/>
          <w:shd w:val="clear" w:color="auto" w:fill="FFFFFF"/>
          <w:lang w:val="en-US"/>
        </w:rPr>
      </w:pPr>
      <w:r w:rsidRPr="000928E0">
        <w:rPr>
          <w:b/>
          <w:bCs/>
        </w:rPr>
        <w:t>Observation</w:t>
      </w:r>
      <w:r w:rsidR="00395244">
        <w:rPr>
          <w:b/>
          <w:bCs/>
        </w:rPr>
        <w:t xml:space="preserve"> 10</w:t>
      </w:r>
      <w:r w:rsidRPr="000928E0">
        <w:rPr>
          <w:b/>
          <w:bCs/>
        </w:rPr>
        <w:t>:</w:t>
      </w:r>
      <w:r w:rsidR="005A180C" w:rsidRPr="000928E0">
        <w:rPr>
          <w:rStyle w:val="normaltextrun"/>
          <w:b/>
          <w:bCs/>
          <w:color w:val="000000"/>
          <w:shd w:val="clear" w:color="auto" w:fill="FFFFFF"/>
          <w:lang w:val="en-US"/>
        </w:rPr>
        <w:t xml:space="preserve"> </w:t>
      </w:r>
      <w:r w:rsidR="005A180C" w:rsidRPr="00793D75">
        <w:rPr>
          <w:rStyle w:val="normaltextrun"/>
          <w:color w:val="000000"/>
          <w:shd w:val="clear" w:color="auto" w:fill="FFFFFF"/>
          <w:lang w:val="en-US"/>
        </w:rPr>
        <w:t xml:space="preserve">Predicting </w:t>
      </w:r>
      <w:r w:rsidR="000D64D7" w:rsidRPr="00793D75">
        <w:rPr>
          <w:rStyle w:val="normaltextrun"/>
          <w:color w:val="000000"/>
          <w:shd w:val="clear" w:color="auto" w:fill="FFFFFF"/>
          <w:lang w:val="en-US"/>
        </w:rPr>
        <w:t>mobility-related events based on predicted RRM measurements may require exceedingly high prediction accuracy</w:t>
      </w:r>
      <w:r w:rsidR="00327EBC">
        <w:rPr>
          <w:rStyle w:val="normaltextrun"/>
          <w:color w:val="000000"/>
          <w:shd w:val="clear" w:color="auto" w:fill="FFFFFF"/>
          <w:lang w:val="en-US"/>
        </w:rPr>
        <w:t xml:space="preserve"> and reliability</w:t>
      </w:r>
      <w:r w:rsidR="000D64D7" w:rsidRPr="00793D75">
        <w:rPr>
          <w:rStyle w:val="normaltextrun"/>
          <w:color w:val="000000"/>
          <w:shd w:val="clear" w:color="auto" w:fill="FFFFFF"/>
          <w:lang w:val="en-US"/>
        </w:rPr>
        <w:t>.</w:t>
      </w:r>
    </w:p>
    <w:p w14:paraId="37842840" w14:textId="77777777" w:rsidR="000D64D7" w:rsidRDefault="000D64D7" w:rsidP="005D71BD">
      <w:pPr>
        <w:pStyle w:val="ListParagraph"/>
        <w:ind w:left="0"/>
        <w:rPr>
          <w:rStyle w:val="normaltextrun"/>
          <w:color w:val="000000"/>
          <w:shd w:val="clear" w:color="auto" w:fill="FFFFFF"/>
          <w:lang w:val="en-US"/>
        </w:rPr>
      </w:pPr>
    </w:p>
    <w:p w14:paraId="121E40E8" w14:textId="338F41A8" w:rsidR="000D64D7" w:rsidRDefault="000D64D7">
      <w:pPr>
        <w:pStyle w:val="ListParagraph"/>
        <w:ind w:left="0"/>
        <w:rPr>
          <w:rStyle w:val="normaltextrun"/>
          <w:color w:val="000000"/>
          <w:shd w:val="clear" w:color="auto" w:fill="FFFFFF"/>
          <w:lang w:val="en-US"/>
        </w:rPr>
      </w:pPr>
      <w:r w:rsidRPr="000928E0">
        <w:rPr>
          <w:rStyle w:val="normaltextrun"/>
          <w:b/>
          <w:bCs/>
          <w:color w:val="000000"/>
          <w:shd w:val="clear" w:color="auto" w:fill="FFFFFF"/>
          <w:lang w:val="en-US"/>
        </w:rPr>
        <w:t>Observation</w:t>
      </w:r>
      <w:r w:rsidR="00395244">
        <w:rPr>
          <w:rStyle w:val="normaltextrun"/>
          <w:b/>
          <w:bCs/>
          <w:color w:val="000000"/>
          <w:shd w:val="clear" w:color="auto" w:fill="FFFFFF"/>
          <w:lang w:val="en-US"/>
        </w:rPr>
        <w:t xml:space="preserve"> 11</w:t>
      </w:r>
      <w:r w:rsidRPr="000928E0">
        <w:rPr>
          <w:rStyle w:val="normaltextrun"/>
          <w:b/>
          <w:bCs/>
          <w:color w:val="000000"/>
          <w:shd w:val="clear" w:color="auto" w:fill="FFFFFF"/>
          <w:lang w:val="en-US"/>
        </w:rPr>
        <w:t>:</w:t>
      </w:r>
      <w:r>
        <w:rPr>
          <w:rStyle w:val="normaltextrun"/>
          <w:color w:val="000000"/>
          <w:shd w:val="clear" w:color="auto" w:fill="FFFFFF"/>
          <w:lang w:val="en-US"/>
        </w:rPr>
        <w:t xml:space="preserve"> Predicting probabilities of mobility-related events is more challenging </w:t>
      </w:r>
      <w:r w:rsidR="00793D75">
        <w:rPr>
          <w:rStyle w:val="normaltextrun"/>
          <w:color w:val="000000"/>
          <w:shd w:val="clear" w:color="auto" w:fill="FFFFFF"/>
          <w:lang w:val="en-US"/>
        </w:rPr>
        <w:t>based on predicted RRM measurements than when predicting the mobility-related events directly.</w:t>
      </w:r>
    </w:p>
    <w:p w14:paraId="50B0B20E" w14:textId="77777777" w:rsidR="00171520" w:rsidRDefault="00171520">
      <w:pPr>
        <w:pStyle w:val="ListParagraph"/>
        <w:ind w:left="0"/>
        <w:rPr>
          <w:rStyle w:val="normaltextrun"/>
          <w:color w:val="000000"/>
          <w:shd w:val="clear" w:color="auto" w:fill="FFFFFF"/>
          <w:lang w:val="en-US"/>
        </w:rPr>
      </w:pPr>
    </w:p>
    <w:p w14:paraId="3092607A" w14:textId="7BF48AC8" w:rsidR="00171520" w:rsidRDefault="00DA1CC4" w:rsidP="000928E0">
      <w:pPr>
        <w:pStyle w:val="ListParagraph"/>
        <w:ind w:left="0"/>
        <w:rPr>
          <w:rStyle w:val="normaltextrun"/>
          <w:color w:val="000000"/>
          <w:shd w:val="clear" w:color="auto" w:fill="FFFFFF"/>
          <w:lang w:val="en-US"/>
        </w:rPr>
      </w:pPr>
      <w:r>
        <w:rPr>
          <w:rStyle w:val="normaltextrun"/>
          <w:color w:val="000000"/>
          <w:shd w:val="clear" w:color="auto" w:fill="FFFFFF"/>
          <w:lang w:val="en-US"/>
        </w:rPr>
        <w:t>In our view, the solution identified by RAN2</w:t>
      </w:r>
      <w:r w:rsidR="00297E24">
        <w:rPr>
          <w:rStyle w:val="normaltextrun"/>
          <w:color w:val="000000"/>
          <w:shd w:val="clear" w:color="auto" w:fill="FFFFFF"/>
          <w:lang w:val="en-US"/>
        </w:rPr>
        <w:t xml:space="preserve"> should </w:t>
      </w:r>
      <w:r w:rsidR="002548FB">
        <w:rPr>
          <w:rStyle w:val="normaltextrun"/>
          <w:color w:val="000000"/>
          <w:shd w:val="clear" w:color="auto" w:fill="FFFFFF"/>
          <w:lang w:val="en-US"/>
        </w:rPr>
        <w:t xml:space="preserve">consider </w:t>
      </w:r>
      <w:r w:rsidR="00224E76">
        <w:rPr>
          <w:rStyle w:val="normaltextrun"/>
          <w:color w:val="000000"/>
          <w:shd w:val="clear" w:color="auto" w:fill="FFFFFF"/>
          <w:lang w:val="en-US"/>
        </w:rPr>
        <w:t xml:space="preserve">the trade-off between </w:t>
      </w:r>
      <w:r w:rsidR="00CD0377">
        <w:rPr>
          <w:rStyle w:val="normaltextrun"/>
          <w:color w:val="000000"/>
          <w:shd w:val="clear" w:color="auto" w:fill="FFFFFF"/>
          <w:lang w:val="en-US"/>
        </w:rPr>
        <w:t xml:space="preserve">the need for high accuracy and reliability of the predictions, as well as the simplicity of the design. </w:t>
      </w:r>
    </w:p>
    <w:p w14:paraId="5DA4A27A" w14:textId="10F84B34" w:rsidR="006B633D" w:rsidRPr="000928E0" w:rsidRDefault="00F576FE" w:rsidP="00E645C4">
      <w:pPr>
        <w:spacing w:after="0"/>
        <w:jc w:val="both"/>
        <w:textAlignment w:val="center"/>
        <w:rPr>
          <w:rStyle w:val="normaltextrun"/>
          <w:b/>
          <w:bCs/>
          <w:color w:val="000000"/>
          <w:shd w:val="clear" w:color="auto" w:fill="FFFFFF"/>
          <w:lang w:val="en-US"/>
        </w:rPr>
      </w:pPr>
      <w:r w:rsidRPr="000928E0">
        <w:rPr>
          <w:rStyle w:val="normaltextrun"/>
          <w:b/>
          <w:bCs/>
          <w:color w:val="000000"/>
          <w:shd w:val="clear" w:color="auto" w:fill="FFFFFF"/>
          <w:lang w:val="en-US"/>
        </w:rPr>
        <w:lastRenderedPageBreak/>
        <w:t xml:space="preserve">Proposal </w:t>
      </w:r>
      <w:r w:rsidR="00395244">
        <w:rPr>
          <w:rStyle w:val="normaltextrun"/>
          <w:b/>
          <w:bCs/>
          <w:color w:val="000000"/>
          <w:shd w:val="clear" w:color="auto" w:fill="FFFFFF"/>
          <w:lang w:val="en-US"/>
        </w:rPr>
        <w:t>9</w:t>
      </w:r>
      <w:r w:rsidRPr="000928E0">
        <w:rPr>
          <w:rStyle w:val="normaltextrun"/>
          <w:b/>
          <w:bCs/>
          <w:color w:val="000000"/>
          <w:shd w:val="clear" w:color="auto" w:fill="FFFFFF"/>
          <w:lang w:val="en-US"/>
        </w:rPr>
        <w:t xml:space="preserve">: </w:t>
      </w:r>
      <w:r w:rsidR="00CD0377">
        <w:rPr>
          <w:rStyle w:val="normaltextrun"/>
          <w:color w:val="000000"/>
          <w:shd w:val="clear" w:color="auto" w:fill="FFFFFF"/>
          <w:lang w:val="en-US"/>
        </w:rPr>
        <w:t>The solution identified by RAN2 should consider the trade-off between the need for high accuracy and reliability of the predictions, as well as the simplicity of the design.</w:t>
      </w:r>
    </w:p>
    <w:p w14:paraId="4BC1CDF7" w14:textId="77777777" w:rsidR="005243CD" w:rsidRDefault="005243CD" w:rsidP="00E645C4">
      <w:pPr>
        <w:spacing w:after="0"/>
        <w:jc w:val="both"/>
        <w:textAlignment w:val="center"/>
        <w:rPr>
          <w:rStyle w:val="normaltextrun"/>
          <w:color w:val="000000"/>
          <w:shd w:val="clear" w:color="auto" w:fill="FFFFFF"/>
          <w:lang w:val="en-US"/>
        </w:rPr>
      </w:pPr>
    </w:p>
    <w:p w14:paraId="69B7B8E6" w14:textId="69E07FC9" w:rsidR="009339CB" w:rsidRPr="00B60AA3" w:rsidRDefault="005A13AB" w:rsidP="009339CB">
      <w:pPr>
        <w:pStyle w:val="Heading1"/>
        <w:rPr>
          <w:lang w:val="en-US"/>
        </w:rPr>
      </w:pPr>
      <w:r w:rsidRPr="00B60AA3">
        <w:rPr>
          <w:lang w:val="en-US"/>
        </w:rPr>
        <w:t>3</w:t>
      </w:r>
      <w:r w:rsidR="009339CB" w:rsidRPr="00B60AA3">
        <w:rPr>
          <w:lang w:val="en-US"/>
        </w:rPr>
        <w:tab/>
        <w:t>Conclusion</w:t>
      </w:r>
    </w:p>
    <w:p w14:paraId="6E24B0F4" w14:textId="552EF491" w:rsidR="009339CB" w:rsidRDefault="009339CB" w:rsidP="009339CB">
      <w:pPr>
        <w:rPr>
          <w:lang w:val="en-US"/>
        </w:rPr>
      </w:pPr>
      <w:r w:rsidRPr="00B60AA3">
        <w:rPr>
          <w:lang w:val="en-US"/>
        </w:rPr>
        <w:t>This document has made the following observations:</w:t>
      </w:r>
    </w:p>
    <w:p w14:paraId="2CD8CBA6" w14:textId="77777777" w:rsidR="00395244" w:rsidRDefault="00395244" w:rsidP="00395244">
      <w:pPr>
        <w:jc w:val="both"/>
        <w:rPr>
          <w:lang w:val="en-US"/>
        </w:rPr>
      </w:pPr>
      <w:r w:rsidRPr="00BC6C93">
        <w:rPr>
          <w:b/>
          <w:bCs/>
          <w:lang w:val="en-US"/>
        </w:rPr>
        <w:t xml:space="preserve">Observation </w:t>
      </w:r>
      <w:r>
        <w:rPr>
          <w:b/>
          <w:bCs/>
          <w:lang w:val="en-US"/>
        </w:rPr>
        <w:t>1</w:t>
      </w:r>
      <w:r w:rsidRPr="00BC6C93">
        <w:rPr>
          <w:b/>
          <w:bCs/>
          <w:lang w:val="en-US"/>
        </w:rPr>
        <w:t>:</w:t>
      </w:r>
      <w:r>
        <w:rPr>
          <w:lang w:val="en-US"/>
        </w:rPr>
        <w:t xml:space="preserve"> At least for FR1 mobility, wherein failures are rare and overall performance is good, RAN2 should study how to use AIML to reduce the measurement effort and overhead without compromising the mobility performance. </w:t>
      </w:r>
    </w:p>
    <w:p w14:paraId="497F3D5D" w14:textId="77777777" w:rsidR="00395244" w:rsidRPr="00E85096" w:rsidRDefault="00395244" w:rsidP="00395244">
      <w:pPr>
        <w:jc w:val="both"/>
        <w:rPr>
          <w:lang w:val="en-US"/>
        </w:rPr>
      </w:pPr>
      <w:r w:rsidRPr="00BC6C93">
        <w:rPr>
          <w:b/>
          <w:bCs/>
          <w:lang w:val="en-US"/>
        </w:rPr>
        <w:t xml:space="preserve">Observation </w:t>
      </w:r>
      <w:r>
        <w:rPr>
          <w:b/>
          <w:bCs/>
          <w:lang w:val="en-US"/>
        </w:rPr>
        <w:t>2</w:t>
      </w:r>
      <w:r w:rsidRPr="00BC6C93">
        <w:rPr>
          <w:b/>
          <w:bCs/>
          <w:lang w:val="en-US"/>
        </w:rPr>
        <w:t>:</w:t>
      </w:r>
      <w:r>
        <w:rPr>
          <w:b/>
          <w:bCs/>
          <w:lang w:val="en-US"/>
        </w:rPr>
        <w:t xml:space="preserve"> </w:t>
      </w:r>
      <w:r w:rsidRPr="00BC6C93">
        <w:rPr>
          <w:b/>
          <w:bCs/>
          <w:lang w:val="en-US"/>
        </w:rPr>
        <w:t xml:space="preserve"> </w:t>
      </w:r>
      <w:r>
        <w:rPr>
          <w:lang w:val="en-US"/>
        </w:rPr>
        <w:t xml:space="preserve">The potential of using predicted RRM measurements to improve the robustness of the handover procedure and reduce interruption time or optimize resource usage needs further study. </w:t>
      </w:r>
    </w:p>
    <w:p w14:paraId="7AB8201D" w14:textId="77777777" w:rsidR="003F2BE0" w:rsidRDefault="003F2BE0" w:rsidP="003F2BE0">
      <w:pPr>
        <w:jc w:val="both"/>
        <w:rPr>
          <w:color w:val="000000"/>
          <w:lang w:val="en-US"/>
        </w:rPr>
      </w:pPr>
      <w:r w:rsidRPr="00BC6C93">
        <w:rPr>
          <w:b/>
          <w:bCs/>
          <w:color w:val="000000"/>
          <w:lang w:val="en-US"/>
        </w:rPr>
        <w:t>Observation</w:t>
      </w:r>
      <w:r>
        <w:rPr>
          <w:b/>
          <w:bCs/>
          <w:color w:val="000000"/>
          <w:lang w:val="en-US"/>
        </w:rPr>
        <w:t xml:space="preserve"> 3</w:t>
      </w:r>
      <w:r w:rsidRPr="00BC6C93">
        <w:rPr>
          <w:b/>
          <w:bCs/>
          <w:color w:val="000000"/>
          <w:lang w:val="en-US"/>
        </w:rPr>
        <w:t>:</w:t>
      </w:r>
      <w:r>
        <w:rPr>
          <w:color w:val="000000"/>
          <w:lang w:val="en-US"/>
        </w:rPr>
        <w:t xml:space="preserve"> In UE-side ML Case 1 and Case 3, whether A or A</w:t>
      </w:r>
      <w:r>
        <w:rPr>
          <w:color w:val="000000"/>
          <w:vertAlign w:val="superscript"/>
          <w:lang w:val="en-US"/>
        </w:rPr>
        <w:t xml:space="preserve">1 </w:t>
      </w:r>
      <w:r>
        <w:rPr>
          <w:color w:val="000000"/>
          <w:lang w:val="en-US"/>
        </w:rPr>
        <w:t>are used as an input to the ML model is up to UE implementation and does not have specification impact.</w:t>
      </w:r>
    </w:p>
    <w:p w14:paraId="2F9186FF" w14:textId="77777777" w:rsidR="003F2BE0" w:rsidRPr="00BC6C93" w:rsidRDefault="003F2BE0" w:rsidP="003F2BE0">
      <w:pPr>
        <w:jc w:val="both"/>
        <w:rPr>
          <w:lang w:val="en-US" w:eastAsia="zh-CN"/>
        </w:rPr>
      </w:pPr>
      <w:r w:rsidRPr="00BC6C93">
        <w:rPr>
          <w:b/>
          <w:bCs/>
          <w:lang w:val="en-US" w:eastAsia="zh-CN"/>
        </w:rPr>
        <w:t>Observation</w:t>
      </w:r>
      <w:r>
        <w:rPr>
          <w:b/>
          <w:bCs/>
          <w:lang w:val="en-US" w:eastAsia="zh-CN"/>
        </w:rPr>
        <w:t xml:space="preserve"> 4</w:t>
      </w:r>
      <w:r w:rsidRPr="00BC6C93">
        <w:rPr>
          <w:b/>
          <w:bCs/>
          <w:lang w:val="en-US" w:eastAsia="zh-CN"/>
        </w:rPr>
        <w:t>:</w:t>
      </w:r>
      <w:r w:rsidRPr="008E4798">
        <w:t xml:space="preserve"> </w:t>
      </w:r>
      <w:r>
        <w:t>T</w:t>
      </w:r>
      <w:r w:rsidRPr="008E4798">
        <w:rPr>
          <w:lang w:val="en-US" w:eastAsia="zh-CN"/>
        </w:rPr>
        <w:t xml:space="preserve">o understand which input and output combinations are required, we must study the individual </w:t>
      </w:r>
      <w:r>
        <w:rPr>
          <w:lang w:val="en-US" w:eastAsia="zh-CN"/>
        </w:rPr>
        <w:t>sub-</w:t>
      </w:r>
      <w:r w:rsidRPr="008E4798">
        <w:rPr>
          <w:lang w:val="en-US" w:eastAsia="zh-CN"/>
        </w:rPr>
        <w:t>use</w:t>
      </w:r>
      <w:r>
        <w:rPr>
          <w:lang w:val="en-US" w:eastAsia="zh-CN"/>
        </w:rPr>
        <w:t xml:space="preserve"> </w:t>
      </w:r>
      <w:r w:rsidRPr="008E4798">
        <w:rPr>
          <w:lang w:val="en-US" w:eastAsia="zh-CN"/>
        </w:rPr>
        <w:t>case scenarios.</w:t>
      </w:r>
    </w:p>
    <w:p w14:paraId="60B64715" w14:textId="77777777" w:rsidR="003F2BE0" w:rsidRDefault="003F2BE0" w:rsidP="003F2BE0">
      <w:pPr>
        <w:jc w:val="both"/>
        <w:rPr>
          <w:lang w:val="en-US"/>
        </w:rPr>
      </w:pPr>
      <w:r w:rsidRPr="00BC6C93">
        <w:rPr>
          <w:b/>
          <w:bCs/>
          <w:lang w:val="en-US"/>
        </w:rPr>
        <w:t>Observation</w:t>
      </w:r>
      <w:r>
        <w:rPr>
          <w:b/>
          <w:bCs/>
          <w:lang w:val="en-US"/>
        </w:rPr>
        <w:t xml:space="preserve"> 5</w:t>
      </w:r>
      <w:r w:rsidRPr="00BC6C93">
        <w:rPr>
          <w:b/>
          <w:bCs/>
          <w:lang w:val="en-US"/>
        </w:rPr>
        <w:t>:</w:t>
      </w:r>
      <w:r>
        <w:rPr>
          <w:lang w:val="en-US"/>
        </w:rPr>
        <w:t xml:space="preserve"> In Case 1, the existing RRC quantity configuration parameters for beam consolidation and L3 filtering can be supported, because the L3 cell-level measurement configuration from L1 beam measurements does not change.</w:t>
      </w:r>
    </w:p>
    <w:p w14:paraId="4BD1E8E3" w14:textId="77777777" w:rsidR="003F2BE0" w:rsidRDefault="003F2BE0" w:rsidP="003F2BE0">
      <w:pPr>
        <w:jc w:val="both"/>
        <w:rPr>
          <w:lang w:val="en-US"/>
        </w:rPr>
      </w:pPr>
      <w:r w:rsidRPr="00BC6C93">
        <w:rPr>
          <w:b/>
          <w:bCs/>
          <w:lang w:val="en-US"/>
        </w:rPr>
        <w:t>Observation</w:t>
      </w:r>
      <w:r>
        <w:rPr>
          <w:b/>
          <w:bCs/>
          <w:lang w:val="en-US"/>
        </w:rPr>
        <w:t xml:space="preserve"> 6</w:t>
      </w:r>
      <w:r w:rsidRPr="00BC6C93">
        <w:rPr>
          <w:b/>
          <w:bCs/>
          <w:lang w:val="en-US"/>
        </w:rPr>
        <w:t>:</w:t>
      </w:r>
      <w:r w:rsidRPr="001A343C">
        <w:rPr>
          <w:lang w:val="en-US"/>
        </w:rPr>
        <w:t xml:space="preserve"> In </w:t>
      </w:r>
      <w:r>
        <w:rPr>
          <w:lang w:val="en-US"/>
        </w:rPr>
        <w:t>Case</w:t>
      </w:r>
      <w:r w:rsidRPr="001A343C">
        <w:rPr>
          <w:lang w:val="en-US"/>
        </w:rPr>
        <w:t xml:space="preserve"> </w:t>
      </w:r>
      <w:r>
        <w:rPr>
          <w:lang w:val="en-US"/>
        </w:rPr>
        <w:t>3</w:t>
      </w:r>
      <w:r w:rsidRPr="001A343C">
        <w:rPr>
          <w:lang w:val="en-US"/>
        </w:rPr>
        <w:t xml:space="preserve">, </w:t>
      </w:r>
      <w:r>
        <w:rPr>
          <w:lang w:val="en-US"/>
        </w:rPr>
        <w:t xml:space="preserve">it may not be possible to support </w:t>
      </w:r>
      <w:r w:rsidRPr="001A343C">
        <w:rPr>
          <w:lang w:val="en-US"/>
        </w:rPr>
        <w:t xml:space="preserve">the existing </w:t>
      </w:r>
      <w:r>
        <w:rPr>
          <w:lang w:val="en-US"/>
        </w:rPr>
        <w:t xml:space="preserve">RRC </w:t>
      </w:r>
      <w:r w:rsidRPr="001A343C">
        <w:rPr>
          <w:lang w:val="en-US"/>
        </w:rPr>
        <w:t>quantity configurations</w:t>
      </w:r>
      <w:r>
        <w:rPr>
          <w:lang w:val="en-US"/>
        </w:rPr>
        <w:t>, since the L3 cell-level measurement is derived with ML prediction instead of the baseline beam consolidation and L3 filtering</w:t>
      </w:r>
      <w:r w:rsidRPr="001A343C">
        <w:rPr>
          <w:lang w:val="en-US"/>
        </w:rPr>
        <w:t>.</w:t>
      </w:r>
    </w:p>
    <w:p w14:paraId="3EF9CCD6" w14:textId="77777777" w:rsidR="003F2BE0" w:rsidRDefault="003F2BE0" w:rsidP="003F2BE0">
      <w:pPr>
        <w:jc w:val="both"/>
      </w:pPr>
      <w:r>
        <w:rPr>
          <w:b/>
        </w:rPr>
        <w:t>Observation 7:</w:t>
      </w:r>
      <w:r>
        <w:t xml:space="preserve"> Predicted inter-frequency measurements may be used to predict </w:t>
      </w:r>
      <w:r w:rsidRPr="009B28E9">
        <w:t xml:space="preserve">measurement events including an </w:t>
      </w:r>
      <w:r>
        <w:t xml:space="preserve">inter-frequency measurement </w:t>
      </w:r>
      <w:r w:rsidRPr="009B28E9">
        <w:t>object</w:t>
      </w:r>
      <w:r>
        <w:t xml:space="preserve">, e.g., A3, A4, B1 or B2, which can be utilized to optimize the UE measurement configuration and other mobility-related decisions. </w:t>
      </w:r>
    </w:p>
    <w:p w14:paraId="31726C5B" w14:textId="77777777" w:rsidR="003F2BE0" w:rsidRPr="003561E6" w:rsidRDefault="003F2BE0" w:rsidP="003F2BE0">
      <w:pPr>
        <w:rPr>
          <w:lang w:val="en-US"/>
        </w:rPr>
      </w:pPr>
      <w:r>
        <w:rPr>
          <w:b/>
          <w:bCs/>
          <w:lang w:val="en-US"/>
        </w:rPr>
        <w:t xml:space="preserve">Observation 8: </w:t>
      </w:r>
      <w:r>
        <w:rPr>
          <w:lang w:val="en-US"/>
        </w:rPr>
        <w:t>Mobility targets may be predicted for mobility optimization by deriving them from p</w:t>
      </w:r>
      <w:r w:rsidRPr="009A70BB">
        <w:rPr>
          <w:lang w:val="en-US"/>
        </w:rPr>
        <w:t xml:space="preserve">redicted measurements </w:t>
      </w:r>
      <w:r>
        <w:rPr>
          <w:lang w:val="en-US"/>
        </w:rPr>
        <w:t>or</w:t>
      </w:r>
      <w:r w:rsidRPr="009A70BB">
        <w:rPr>
          <w:lang w:val="en-US"/>
        </w:rPr>
        <w:t xml:space="preserve"> directly from a set of measurements used as an input</w:t>
      </w:r>
    </w:p>
    <w:p w14:paraId="4FA0A112" w14:textId="77777777" w:rsidR="003F2BE0" w:rsidRDefault="003F2BE0" w:rsidP="003F2BE0">
      <w:pPr>
        <w:rPr>
          <w:lang w:val="en-US"/>
        </w:rPr>
      </w:pPr>
      <w:r w:rsidRPr="00BC6C93">
        <w:rPr>
          <w:b/>
          <w:bCs/>
          <w:lang w:val="en-US"/>
        </w:rPr>
        <w:t>Observation</w:t>
      </w:r>
      <w:r>
        <w:rPr>
          <w:b/>
          <w:bCs/>
          <w:lang w:val="en-US"/>
        </w:rPr>
        <w:t xml:space="preserve"> 9</w:t>
      </w:r>
      <w:r w:rsidRPr="00BC6C93">
        <w:rPr>
          <w:b/>
          <w:bCs/>
          <w:lang w:val="en-US"/>
        </w:rPr>
        <w:t>:</w:t>
      </w:r>
      <w:r>
        <w:rPr>
          <w:lang w:val="en-US"/>
        </w:rPr>
        <w:t xml:space="preserve"> For alternative 2, p</w:t>
      </w:r>
      <w:r w:rsidRPr="00A302A9">
        <w:rPr>
          <w:lang w:val="en-US"/>
        </w:rPr>
        <w:t>rediction of probabilities is simpler</w:t>
      </w:r>
      <w:r>
        <w:rPr>
          <w:lang w:val="en-US"/>
        </w:rPr>
        <w:t xml:space="preserve"> and d</w:t>
      </w:r>
      <w:r w:rsidRPr="00A302A9">
        <w:rPr>
          <w:lang w:val="en-US"/>
        </w:rPr>
        <w:t>uring labeling of the best target candidates, additional information may be used that may not be available at inference time</w:t>
      </w:r>
      <w:r>
        <w:rPr>
          <w:lang w:val="en-US"/>
        </w:rPr>
        <w:t>.</w:t>
      </w:r>
    </w:p>
    <w:p w14:paraId="69523877" w14:textId="77777777" w:rsidR="003F2BE0" w:rsidRDefault="003F2BE0" w:rsidP="003F2BE0">
      <w:pPr>
        <w:pStyle w:val="ListParagraph"/>
        <w:ind w:left="0"/>
        <w:rPr>
          <w:rStyle w:val="normaltextrun"/>
          <w:color w:val="000000"/>
          <w:shd w:val="clear" w:color="auto" w:fill="FFFFFF"/>
          <w:lang w:val="en-US"/>
        </w:rPr>
      </w:pPr>
      <w:r w:rsidRPr="00BC6C93">
        <w:rPr>
          <w:b/>
          <w:bCs/>
        </w:rPr>
        <w:t>Observation</w:t>
      </w:r>
      <w:r>
        <w:rPr>
          <w:b/>
          <w:bCs/>
        </w:rPr>
        <w:t xml:space="preserve"> 10</w:t>
      </w:r>
      <w:r w:rsidRPr="00BC6C93">
        <w:rPr>
          <w:b/>
          <w:bCs/>
        </w:rPr>
        <w:t>:</w:t>
      </w:r>
      <w:r w:rsidRPr="00BC6C93">
        <w:rPr>
          <w:rStyle w:val="normaltextrun"/>
          <w:b/>
          <w:bCs/>
          <w:color w:val="000000"/>
          <w:shd w:val="clear" w:color="auto" w:fill="FFFFFF"/>
          <w:lang w:val="en-US"/>
        </w:rPr>
        <w:t xml:space="preserve"> </w:t>
      </w:r>
      <w:r w:rsidRPr="00793D75">
        <w:rPr>
          <w:rStyle w:val="normaltextrun"/>
          <w:color w:val="000000"/>
          <w:shd w:val="clear" w:color="auto" w:fill="FFFFFF"/>
          <w:lang w:val="en-US"/>
        </w:rPr>
        <w:t>Predicting mobility-related events based on predicted RRM measurements may require exceedingly high prediction accuracy</w:t>
      </w:r>
      <w:r>
        <w:rPr>
          <w:rStyle w:val="normaltextrun"/>
          <w:color w:val="000000"/>
          <w:shd w:val="clear" w:color="auto" w:fill="FFFFFF"/>
          <w:lang w:val="en-US"/>
        </w:rPr>
        <w:t xml:space="preserve"> and reliability</w:t>
      </w:r>
      <w:r w:rsidRPr="00793D75">
        <w:rPr>
          <w:rStyle w:val="normaltextrun"/>
          <w:color w:val="000000"/>
          <w:shd w:val="clear" w:color="auto" w:fill="FFFFFF"/>
          <w:lang w:val="en-US"/>
        </w:rPr>
        <w:t>.</w:t>
      </w:r>
    </w:p>
    <w:p w14:paraId="124D0AE5" w14:textId="77777777" w:rsidR="003F2BE0" w:rsidRDefault="003F2BE0" w:rsidP="003F2BE0">
      <w:pPr>
        <w:pStyle w:val="ListParagraph"/>
        <w:ind w:left="0"/>
        <w:rPr>
          <w:rStyle w:val="normaltextrun"/>
          <w:color w:val="000000"/>
          <w:shd w:val="clear" w:color="auto" w:fill="FFFFFF"/>
          <w:lang w:val="en-US"/>
        </w:rPr>
      </w:pPr>
    </w:p>
    <w:p w14:paraId="30A7A89E" w14:textId="77777777" w:rsidR="003F2BE0" w:rsidRDefault="003F2BE0" w:rsidP="003F2BE0">
      <w:pPr>
        <w:pStyle w:val="ListParagraph"/>
        <w:ind w:left="0"/>
        <w:rPr>
          <w:rStyle w:val="normaltextrun"/>
          <w:color w:val="000000"/>
          <w:shd w:val="clear" w:color="auto" w:fill="FFFFFF"/>
          <w:lang w:val="en-US"/>
        </w:rPr>
      </w:pPr>
      <w:r w:rsidRPr="00BC6C93">
        <w:rPr>
          <w:rStyle w:val="normaltextrun"/>
          <w:b/>
          <w:bCs/>
          <w:color w:val="000000"/>
          <w:shd w:val="clear" w:color="auto" w:fill="FFFFFF"/>
          <w:lang w:val="en-US"/>
        </w:rPr>
        <w:t>Observation</w:t>
      </w:r>
      <w:r>
        <w:rPr>
          <w:rStyle w:val="normaltextrun"/>
          <w:b/>
          <w:bCs/>
          <w:color w:val="000000"/>
          <w:shd w:val="clear" w:color="auto" w:fill="FFFFFF"/>
          <w:lang w:val="en-US"/>
        </w:rPr>
        <w:t xml:space="preserve"> 11</w:t>
      </w:r>
      <w:r w:rsidRPr="00BC6C93">
        <w:rPr>
          <w:rStyle w:val="normaltextrun"/>
          <w:b/>
          <w:bCs/>
          <w:color w:val="000000"/>
          <w:shd w:val="clear" w:color="auto" w:fill="FFFFFF"/>
          <w:lang w:val="en-US"/>
        </w:rPr>
        <w:t>:</w:t>
      </w:r>
      <w:r>
        <w:rPr>
          <w:rStyle w:val="normaltextrun"/>
          <w:color w:val="000000"/>
          <w:shd w:val="clear" w:color="auto" w:fill="FFFFFF"/>
          <w:lang w:val="en-US"/>
        </w:rPr>
        <w:t xml:space="preserve"> Predicting probabilities of mobility-related events is more challenging based on predicted RRM measurements than when predicting the mobility-related events directly.</w:t>
      </w:r>
    </w:p>
    <w:p w14:paraId="3BE72BE2" w14:textId="77777777" w:rsidR="009339CB" w:rsidRDefault="009339CB" w:rsidP="009339CB">
      <w:pPr>
        <w:rPr>
          <w:lang w:val="en-US"/>
        </w:rPr>
      </w:pPr>
      <w:r w:rsidRPr="00B60AA3">
        <w:rPr>
          <w:lang w:val="en-US"/>
        </w:rPr>
        <w:t>And proposed the following:</w:t>
      </w:r>
    </w:p>
    <w:p w14:paraId="18DE9DBD" w14:textId="77777777" w:rsidR="00395244" w:rsidRDefault="00395244" w:rsidP="00395244">
      <w:pPr>
        <w:jc w:val="both"/>
        <w:rPr>
          <w:lang w:val="en-US"/>
        </w:rPr>
      </w:pPr>
      <w:r w:rsidRPr="00400FF5">
        <w:rPr>
          <w:b/>
          <w:bCs/>
          <w:lang w:val="en-US"/>
        </w:rPr>
        <w:t xml:space="preserve">Proposal </w:t>
      </w:r>
      <w:r>
        <w:rPr>
          <w:b/>
          <w:bCs/>
          <w:lang w:val="en-US"/>
        </w:rPr>
        <w:t>1</w:t>
      </w:r>
      <w:r>
        <w:rPr>
          <w:lang w:val="en-US"/>
        </w:rPr>
        <w:t xml:space="preserve">: RAN 2 to consider at least the following objectives for the sub-use cases being considered in the context of the RRM measurement prediction use-case. </w:t>
      </w:r>
    </w:p>
    <w:p w14:paraId="2F561C53" w14:textId="77777777" w:rsidR="00395244" w:rsidRDefault="00395244" w:rsidP="00395244">
      <w:pPr>
        <w:pStyle w:val="ListParagraph"/>
        <w:numPr>
          <w:ilvl w:val="0"/>
          <w:numId w:val="35"/>
        </w:numPr>
        <w:jc w:val="both"/>
        <w:rPr>
          <w:lang w:val="en-US"/>
        </w:rPr>
      </w:pPr>
      <w:r>
        <w:rPr>
          <w:lang w:val="en-US"/>
        </w:rPr>
        <w:t>Objective 1: Using AI/ML to improve the RRM measurement performance, i.e., reduce the measurement effort and overhead without compromising the mobility performance.</w:t>
      </w:r>
    </w:p>
    <w:p w14:paraId="15896CA1" w14:textId="77777777" w:rsidR="00395244" w:rsidRDefault="00395244" w:rsidP="00395244">
      <w:pPr>
        <w:pStyle w:val="ListParagraph"/>
        <w:numPr>
          <w:ilvl w:val="0"/>
          <w:numId w:val="35"/>
        </w:numPr>
        <w:jc w:val="both"/>
        <w:rPr>
          <w:lang w:val="en-US"/>
        </w:rPr>
      </w:pPr>
      <w:r>
        <w:rPr>
          <w:lang w:val="en-US"/>
        </w:rPr>
        <w:t>Objective 2: Using AI/ML to improve mobility performance, i.e., enhance the mobility robustness and reduce the mobility interruption time.</w:t>
      </w:r>
    </w:p>
    <w:p w14:paraId="7F670D39" w14:textId="77777777" w:rsidR="003F2BE0" w:rsidRPr="00BC6C93" w:rsidRDefault="003F2BE0" w:rsidP="003F2BE0">
      <w:pPr>
        <w:jc w:val="both"/>
        <w:rPr>
          <w:b/>
          <w:bCs/>
          <w:color w:val="000000"/>
          <w:lang w:val="en-US"/>
        </w:rPr>
      </w:pPr>
      <w:r w:rsidRPr="00BC6C93">
        <w:rPr>
          <w:b/>
          <w:bCs/>
          <w:color w:val="000000"/>
          <w:lang w:val="en-US"/>
        </w:rPr>
        <w:t xml:space="preserve">Proposal </w:t>
      </w:r>
      <w:r>
        <w:rPr>
          <w:b/>
          <w:bCs/>
          <w:color w:val="000000"/>
          <w:lang w:val="en-US"/>
        </w:rPr>
        <w:t>2</w:t>
      </w:r>
      <w:r w:rsidRPr="00BC6C93">
        <w:rPr>
          <w:b/>
          <w:bCs/>
          <w:color w:val="000000"/>
          <w:lang w:val="en-US"/>
        </w:rPr>
        <w:t xml:space="preserve">: </w:t>
      </w:r>
      <w:r w:rsidRPr="00D859BE">
        <w:rPr>
          <w:color w:val="000000"/>
          <w:lang w:val="en-US"/>
        </w:rPr>
        <w:t xml:space="preserve">Endorse Table 2-1 as starting point to summarize the relevant </w:t>
      </w:r>
      <w:r>
        <w:rPr>
          <w:color w:val="000000"/>
          <w:lang w:val="en-US"/>
        </w:rPr>
        <w:t>sub-</w:t>
      </w:r>
      <w:r w:rsidRPr="00D859BE">
        <w:rPr>
          <w:color w:val="000000"/>
          <w:lang w:val="en-US"/>
        </w:rPr>
        <w:t>use</w:t>
      </w:r>
      <w:r>
        <w:rPr>
          <w:color w:val="000000"/>
          <w:lang w:val="en-US"/>
        </w:rPr>
        <w:t xml:space="preserve"> </w:t>
      </w:r>
      <w:r w:rsidRPr="00D859BE">
        <w:rPr>
          <w:color w:val="000000"/>
          <w:lang w:val="en-US"/>
        </w:rPr>
        <w:t xml:space="preserve">cases considered </w:t>
      </w:r>
      <w:r>
        <w:rPr>
          <w:color w:val="000000"/>
          <w:lang w:val="en-US"/>
        </w:rPr>
        <w:t xml:space="preserve">in the SI. </w:t>
      </w:r>
    </w:p>
    <w:p w14:paraId="771E27A7" w14:textId="77777777" w:rsidR="003F2BE0" w:rsidRDefault="003F2BE0" w:rsidP="003F2BE0">
      <w:pPr>
        <w:jc w:val="both"/>
        <w:rPr>
          <w:lang w:val="en-US"/>
        </w:rPr>
      </w:pPr>
      <w:r w:rsidRPr="00BC6C93">
        <w:rPr>
          <w:b/>
          <w:bCs/>
          <w:lang w:val="en-US"/>
        </w:rPr>
        <w:t>Proposal</w:t>
      </w:r>
      <w:r>
        <w:rPr>
          <w:b/>
          <w:bCs/>
          <w:lang w:val="en-US"/>
        </w:rPr>
        <w:t xml:space="preserve"> 3</w:t>
      </w:r>
      <w:r w:rsidRPr="00BC6C93">
        <w:rPr>
          <w:b/>
          <w:bCs/>
          <w:lang w:val="en-US"/>
        </w:rPr>
        <w:t>:</w:t>
      </w:r>
      <w:r w:rsidRPr="00D60722">
        <w:rPr>
          <w:lang w:val="en-US"/>
        </w:rPr>
        <w:t xml:space="preserve"> </w:t>
      </w:r>
      <w:r>
        <w:rPr>
          <w:lang w:val="en-US"/>
        </w:rPr>
        <w:t xml:space="preserve">RAN2 should consider evaluations of both Case 1 and Case 3 in the context of predicting cell level L3 measurements from a reduced subset of L1 beam level measurements. </w:t>
      </w:r>
    </w:p>
    <w:p w14:paraId="7C5A97C0" w14:textId="77777777" w:rsidR="003F2BE0" w:rsidRPr="00E774FD" w:rsidRDefault="003F2BE0" w:rsidP="003F2BE0">
      <w:pPr>
        <w:jc w:val="both"/>
        <w:rPr>
          <w:b/>
          <w:bCs/>
          <w:lang w:val="en-US"/>
        </w:rPr>
      </w:pPr>
      <w:r>
        <w:rPr>
          <w:b/>
          <w:bCs/>
          <w:lang w:val="en-US"/>
        </w:rPr>
        <w:t>Proposal 4:</w:t>
      </w:r>
      <w:r w:rsidRPr="00E774FD">
        <w:t xml:space="preserve"> </w:t>
      </w:r>
      <w:r>
        <w:rPr>
          <w:lang w:val="en-US"/>
        </w:rPr>
        <w:t xml:space="preserve">In addition to the intermediate metrics identified in the e-mail discussion [1], RAN2 should also consider aspects related to </w:t>
      </w:r>
      <w:r w:rsidRPr="00E774FD">
        <w:rPr>
          <w:lang w:val="en-US"/>
        </w:rPr>
        <w:t xml:space="preserve">the end-to-end evaluation </w:t>
      </w:r>
      <w:r>
        <w:rPr>
          <w:lang w:val="en-US"/>
        </w:rPr>
        <w:t>of mobility, such as QoS metrics and energy efficiency.</w:t>
      </w:r>
    </w:p>
    <w:p w14:paraId="60C23EF8" w14:textId="77777777" w:rsidR="003F2BE0" w:rsidRDefault="003F2BE0" w:rsidP="003F2BE0">
      <w:pPr>
        <w:jc w:val="both"/>
        <w:rPr>
          <w:b/>
        </w:rPr>
      </w:pPr>
      <w:r w:rsidRPr="005E73CA">
        <w:rPr>
          <w:b/>
        </w:rPr>
        <w:t>Proposal</w:t>
      </w:r>
      <w:r>
        <w:rPr>
          <w:b/>
        </w:rPr>
        <w:t xml:space="preserve"> 5</w:t>
      </w:r>
      <w:r w:rsidRPr="005E73CA">
        <w:rPr>
          <w:b/>
        </w:rPr>
        <w:t xml:space="preserve">: </w:t>
      </w:r>
      <w:r>
        <w:rPr>
          <w:bCs/>
        </w:rPr>
        <w:t>The accuracy of predicted inter-frequency measurements is to be studied in the RRM measurement prediction</w:t>
      </w:r>
      <w:r w:rsidRPr="00BC6C93">
        <w:rPr>
          <w:bCs/>
        </w:rPr>
        <w:t xml:space="preserve"> use case.</w:t>
      </w:r>
      <w:r>
        <w:rPr>
          <w:bCs/>
        </w:rPr>
        <w:t xml:space="preserve"> The implications to the LCM procedures can be studied at a later stage. </w:t>
      </w:r>
    </w:p>
    <w:p w14:paraId="16F6A582" w14:textId="77777777" w:rsidR="003F2BE0" w:rsidRDefault="003F2BE0" w:rsidP="003F2BE0">
      <w:pPr>
        <w:jc w:val="both"/>
      </w:pPr>
      <w:r>
        <w:rPr>
          <w:b/>
        </w:rPr>
        <w:lastRenderedPageBreak/>
        <w:t>Proposal 6:</w:t>
      </w:r>
      <w:r>
        <w:t xml:space="preserve"> The use of  inter-frequency measurement prediction for frequency-domain measurement event prediction should be studied in the measurement event prediction use case. FFS if further events (e.g., inter-frequency A3, A4, B1 or B2) should be considered in addition to the time domain A3 prediction.</w:t>
      </w:r>
    </w:p>
    <w:p w14:paraId="7AC58449" w14:textId="77777777" w:rsidR="003F2BE0" w:rsidRDefault="003F2BE0" w:rsidP="003F2BE0">
      <w:pPr>
        <w:jc w:val="both"/>
      </w:pPr>
      <w:r>
        <w:rPr>
          <w:b/>
          <w:bCs/>
        </w:rPr>
        <w:t xml:space="preserve">Proposal 7: </w:t>
      </w:r>
      <w:r w:rsidRPr="00292EDE">
        <w:t>As the end-to-end metric, the percentage of saved inter-frequency measurements should be evaluated against any trade-off in the QoS.</w:t>
      </w:r>
    </w:p>
    <w:p w14:paraId="2D358A7B" w14:textId="77777777" w:rsidR="003F2BE0" w:rsidRPr="00BC6C93" w:rsidRDefault="003F2BE0" w:rsidP="003F2BE0">
      <w:r>
        <w:rPr>
          <w:b/>
          <w:bCs/>
          <w:lang w:val="en-US"/>
        </w:rPr>
        <w:t xml:space="preserve">Proposal 8: </w:t>
      </w:r>
      <w:r>
        <w:t>Predicting optimal target candidate cells or beams, either based on predicted measurements or as target prediction, should both be studied.</w:t>
      </w:r>
    </w:p>
    <w:p w14:paraId="44429143" w14:textId="77777777" w:rsidR="003F2BE0" w:rsidRPr="00BC6C93" w:rsidRDefault="003F2BE0" w:rsidP="003F2BE0">
      <w:pPr>
        <w:spacing w:after="0"/>
        <w:jc w:val="both"/>
        <w:textAlignment w:val="center"/>
        <w:rPr>
          <w:rStyle w:val="normaltextrun"/>
          <w:b/>
          <w:bCs/>
          <w:color w:val="000000"/>
          <w:shd w:val="clear" w:color="auto" w:fill="FFFFFF"/>
          <w:lang w:val="en-US"/>
        </w:rPr>
      </w:pPr>
      <w:r w:rsidRPr="00BC6C93">
        <w:rPr>
          <w:rStyle w:val="normaltextrun"/>
          <w:b/>
          <w:bCs/>
          <w:color w:val="000000"/>
          <w:shd w:val="clear" w:color="auto" w:fill="FFFFFF"/>
          <w:lang w:val="en-US"/>
        </w:rPr>
        <w:t xml:space="preserve">Proposal </w:t>
      </w:r>
      <w:r>
        <w:rPr>
          <w:rStyle w:val="normaltextrun"/>
          <w:b/>
          <w:bCs/>
          <w:color w:val="000000"/>
          <w:shd w:val="clear" w:color="auto" w:fill="FFFFFF"/>
          <w:lang w:val="en-US"/>
        </w:rPr>
        <w:t>9</w:t>
      </w:r>
      <w:r w:rsidRPr="00BC6C93">
        <w:rPr>
          <w:rStyle w:val="normaltextrun"/>
          <w:b/>
          <w:bCs/>
          <w:color w:val="000000"/>
          <w:shd w:val="clear" w:color="auto" w:fill="FFFFFF"/>
          <w:lang w:val="en-US"/>
        </w:rPr>
        <w:t xml:space="preserve">: </w:t>
      </w:r>
      <w:r>
        <w:rPr>
          <w:rStyle w:val="normaltextrun"/>
          <w:color w:val="000000"/>
          <w:shd w:val="clear" w:color="auto" w:fill="FFFFFF"/>
          <w:lang w:val="en-US"/>
        </w:rPr>
        <w:t>The solution identified by RAN2 should consider the trade-off between the need for high accuracy and reliability of the predictions, as well as the simplicity of the design.</w:t>
      </w:r>
    </w:p>
    <w:p w14:paraId="7F1A10B6" w14:textId="77777777" w:rsidR="00EF62DA" w:rsidRPr="00B60AA3" w:rsidRDefault="00EF62DA" w:rsidP="009339CB">
      <w:pPr>
        <w:rPr>
          <w:lang w:val="en-US"/>
        </w:rPr>
      </w:pPr>
    </w:p>
    <w:p w14:paraId="4B288FE1" w14:textId="77777777" w:rsidR="009671EB" w:rsidRPr="0070067E" w:rsidRDefault="009671EB" w:rsidP="009671EB">
      <w:pPr>
        <w:pStyle w:val="Heading1"/>
        <w:rPr>
          <w:lang w:val="en-US"/>
        </w:rPr>
      </w:pPr>
      <w:r w:rsidRPr="0070067E">
        <w:rPr>
          <w:lang w:val="en-US"/>
        </w:rPr>
        <w:t>4</w:t>
      </w:r>
      <w:r w:rsidRPr="0070067E">
        <w:rPr>
          <w:lang w:val="en-US"/>
        </w:rPr>
        <w:tab/>
        <w:t>References</w:t>
      </w:r>
    </w:p>
    <w:p w14:paraId="25859317" w14:textId="7BECCDF8" w:rsidR="00D30455" w:rsidRPr="000928E0" w:rsidRDefault="009671EB" w:rsidP="009671EB">
      <w:pPr>
        <w:rPr>
          <w:rStyle w:val="eop"/>
          <w:color w:val="000000"/>
          <w:shd w:val="clear" w:color="auto" w:fill="FFFFFF"/>
          <w:lang w:val="en-US"/>
        </w:rPr>
      </w:pPr>
      <w:r w:rsidRPr="0070067E">
        <w:rPr>
          <w:lang w:val="en-US"/>
        </w:rPr>
        <w:t>[1</w:t>
      </w:r>
      <w:r w:rsidRPr="000928E0">
        <w:rPr>
          <w:rStyle w:val="eop"/>
          <w:color w:val="000000"/>
          <w:shd w:val="clear" w:color="auto" w:fill="FFFFFF"/>
        </w:rPr>
        <w:t xml:space="preserve">] </w:t>
      </w:r>
      <w:r w:rsidR="00D30455" w:rsidRPr="000928E0">
        <w:rPr>
          <w:rStyle w:val="eop"/>
          <w:lang w:val="en-US"/>
        </w:rPr>
        <w:t>[POST125bis][021][AIML mobility] Simulation assumptions and methodology (OPPO)</w:t>
      </w:r>
    </w:p>
    <w:p w14:paraId="56EEE39D" w14:textId="77777777" w:rsidR="009339CB" w:rsidRPr="000928E0" w:rsidRDefault="009339CB" w:rsidP="009339CB">
      <w:pPr>
        <w:rPr>
          <w:rStyle w:val="eop"/>
          <w:color w:val="000000"/>
          <w:shd w:val="clear" w:color="auto" w:fill="FFFFFF"/>
        </w:rPr>
      </w:pPr>
    </w:p>
    <w:p w14:paraId="259EEE34" w14:textId="77777777" w:rsidR="009339CB" w:rsidRPr="000928E0" w:rsidRDefault="009339CB" w:rsidP="009339CB">
      <w:pPr>
        <w:rPr>
          <w:rStyle w:val="eop"/>
          <w:color w:val="000000"/>
          <w:shd w:val="clear" w:color="auto" w:fill="FFFFFF"/>
        </w:rPr>
      </w:pPr>
    </w:p>
    <w:p w14:paraId="35F222F4" w14:textId="77777777" w:rsidR="00080512" w:rsidRPr="00B60AA3" w:rsidRDefault="00080512" w:rsidP="009339CB">
      <w:pPr>
        <w:rPr>
          <w:lang w:val="en-US"/>
        </w:rPr>
      </w:pPr>
    </w:p>
    <w:sectPr w:rsidR="00080512" w:rsidRPr="00B60A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F6291" w14:textId="77777777" w:rsidR="002201EB" w:rsidRDefault="002201EB">
      <w:r>
        <w:separator/>
      </w:r>
    </w:p>
  </w:endnote>
  <w:endnote w:type="continuationSeparator" w:id="0">
    <w:p w14:paraId="5C4ADC71" w14:textId="77777777" w:rsidR="002201EB" w:rsidRDefault="002201EB">
      <w:r>
        <w:continuationSeparator/>
      </w:r>
    </w:p>
  </w:endnote>
  <w:endnote w:type="continuationNotice" w:id="1">
    <w:p w14:paraId="44782BBC" w14:textId="77777777" w:rsidR="002201EB" w:rsidRDefault="002201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9280E" w14:textId="77777777" w:rsidR="002201EB" w:rsidRDefault="002201EB">
      <w:r>
        <w:separator/>
      </w:r>
    </w:p>
  </w:footnote>
  <w:footnote w:type="continuationSeparator" w:id="0">
    <w:p w14:paraId="1B7BCA36" w14:textId="77777777" w:rsidR="002201EB" w:rsidRDefault="002201EB">
      <w:r>
        <w:continuationSeparator/>
      </w:r>
    </w:p>
  </w:footnote>
  <w:footnote w:type="continuationNotice" w:id="1">
    <w:p w14:paraId="39F096E7" w14:textId="77777777" w:rsidR="002201EB" w:rsidRDefault="002201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94"/>
        </w:tabs>
        <w:ind w:left="194"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B90"/>
    <w:multiLevelType w:val="hybridMultilevel"/>
    <w:tmpl w:val="99280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5E20A7"/>
    <w:multiLevelType w:val="multilevel"/>
    <w:tmpl w:val="DB2222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8EC77FE"/>
    <w:multiLevelType w:val="hybridMultilevel"/>
    <w:tmpl w:val="1E864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C8D4A0"/>
    <w:multiLevelType w:val="hybridMultilevel"/>
    <w:tmpl w:val="BF887FEC"/>
    <w:lvl w:ilvl="0" w:tplc="FF5AB856">
      <w:start w:val="1"/>
      <w:numFmt w:val="bullet"/>
      <w:lvlText w:val=""/>
      <w:lvlJc w:val="left"/>
      <w:pPr>
        <w:ind w:left="720" w:hanging="360"/>
      </w:pPr>
      <w:rPr>
        <w:rFonts w:ascii="Symbol" w:hAnsi="Symbol" w:hint="default"/>
      </w:rPr>
    </w:lvl>
    <w:lvl w:ilvl="1" w:tplc="3ACE68A2">
      <w:start w:val="1"/>
      <w:numFmt w:val="bullet"/>
      <w:lvlText w:val="o"/>
      <w:lvlJc w:val="left"/>
      <w:pPr>
        <w:ind w:left="1440" w:hanging="360"/>
      </w:pPr>
      <w:rPr>
        <w:rFonts w:ascii="Courier New" w:hAnsi="Courier New" w:hint="default"/>
      </w:rPr>
    </w:lvl>
    <w:lvl w:ilvl="2" w:tplc="730E7A62">
      <w:start w:val="1"/>
      <w:numFmt w:val="bullet"/>
      <w:lvlText w:val=""/>
      <w:lvlJc w:val="left"/>
      <w:pPr>
        <w:ind w:left="2160" w:hanging="360"/>
      </w:pPr>
      <w:rPr>
        <w:rFonts w:ascii="Wingdings" w:hAnsi="Wingdings" w:hint="default"/>
      </w:rPr>
    </w:lvl>
    <w:lvl w:ilvl="3" w:tplc="85385354">
      <w:start w:val="1"/>
      <w:numFmt w:val="bullet"/>
      <w:lvlText w:val=""/>
      <w:lvlJc w:val="left"/>
      <w:pPr>
        <w:ind w:left="2880" w:hanging="360"/>
      </w:pPr>
      <w:rPr>
        <w:rFonts w:ascii="Symbol" w:hAnsi="Symbol" w:hint="default"/>
      </w:rPr>
    </w:lvl>
    <w:lvl w:ilvl="4" w:tplc="162CEAD4">
      <w:start w:val="1"/>
      <w:numFmt w:val="bullet"/>
      <w:lvlText w:val="o"/>
      <w:lvlJc w:val="left"/>
      <w:pPr>
        <w:ind w:left="3600" w:hanging="360"/>
      </w:pPr>
      <w:rPr>
        <w:rFonts w:ascii="Courier New" w:hAnsi="Courier New" w:hint="default"/>
      </w:rPr>
    </w:lvl>
    <w:lvl w:ilvl="5" w:tplc="510A60C0">
      <w:start w:val="1"/>
      <w:numFmt w:val="bullet"/>
      <w:lvlText w:val=""/>
      <w:lvlJc w:val="left"/>
      <w:pPr>
        <w:ind w:left="4320" w:hanging="360"/>
      </w:pPr>
      <w:rPr>
        <w:rFonts w:ascii="Wingdings" w:hAnsi="Wingdings" w:hint="default"/>
      </w:rPr>
    </w:lvl>
    <w:lvl w:ilvl="6" w:tplc="0812DD78">
      <w:start w:val="1"/>
      <w:numFmt w:val="bullet"/>
      <w:lvlText w:val=""/>
      <w:lvlJc w:val="left"/>
      <w:pPr>
        <w:ind w:left="5040" w:hanging="360"/>
      </w:pPr>
      <w:rPr>
        <w:rFonts w:ascii="Symbol" w:hAnsi="Symbol" w:hint="default"/>
      </w:rPr>
    </w:lvl>
    <w:lvl w:ilvl="7" w:tplc="DFA0A6EA">
      <w:start w:val="1"/>
      <w:numFmt w:val="bullet"/>
      <w:lvlText w:val="o"/>
      <w:lvlJc w:val="left"/>
      <w:pPr>
        <w:ind w:left="5760" w:hanging="360"/>
      </w:pPr>
      <w:rPr>
        <w:rFonts w:ascii="Courier New" w:hAnsi="Courier New" w:hint="default"/>
      </w:rPr>
    </w:lvl>
    <w:lvl w:ilvl="8" w:tplc="CEC88D16">
      <w:start w:val="1"/>
      <w:numFmt w:val="bullet"/>
      <w:lvlText w:val=""/>
      <w:lvlJc w:val="left"/>
      <w:pPr>
        <w:ind w:left="6480" w:hanging="360"/>
      </w:pPr>
      <w:rPr>
        <w:rFonts w:ascii="Wingdings" w:hAnsi="Wingdings" w:hint="default"/>
      </w:rPr>
    </w:lvl>
  </w:abstractNum>
  <w:abstractNum w:abstractNumId="16" w15:restartNumberingAfterBreak="0">
    <w:nsid w:val="121D35AE"/>
    <w:multiLevelType w:val="hybridMultilevel"/>
    <w:tmpl w:val="A53C5942"/>
    <w:lvl w:ilvl="0" w:tplc="BB3EEE7E">
      <w:start w:val="1"/>
      <w:numFmt w:val="bullet"/>
      <w:lvlText w:val=""/>
      <w:lvlJc w:val="left"/>
      <w:pPr>
        <w:ind w:left="720" w:hanging="360"/>
      </w:pPr>
      <w:rPr>
        <w:rFonts w:ascii="Symbol" w:hAnsi="Symbol" w:hint="default"/>
      </w:rPr>
    </w:lvl>
    <w:lvl w:ilvl="1" w:tplc="034A9682">
      <w:start w:val="1"/>
      <w:numFmt w:val="bullet"/>
      <w:lvlText w:val="o"/>
      <w:lvlJc w:val="left"/>
      <w:pPr>
        <w:ind w:left="1440" w:hanging="360"/>
      </w:pPr>
      <w:rPr>
        <w:rFonts w:ascii="Courier New" w:hAnsi="Courier New" w:hint="default"/>
      </w:rPr>
    </w:lvl>
    <w:lvl w:ilvl="2" w:tplc="685299E6">
      <w:start w:val="1"/>
      <w:numFmt w:val="bullet"/>
      <w:lvlText w:val=""/>
      <w:lvlJc w:val="left"/>
      <w:pPr>
        <w:ind w:left="2160" w:hanging="360"/>
      </w:pPr>
      <w:rPr>
        <w:rFonts w:ascii="Wingdings" w:hAnsi="Wingdings" w:hint="default"/>
      </w:rPr>
    </w:lvl>
    <w:lvl w:ilvl="3" w:tplc="935A852C">
      <w:start w:val="1"/>
      <w:numFmt w:val="bullet"/>
      <w:lvlText w:val=""/>
      <w:lvlJc w:val="left"/>
      <w:pPr>
        <w:ind w:left="2880" w:hanging="360"/>
      </w:pPr>
      <w:rPr>
        <w:rFonts w:ascii="Symbol" w:hAnsi="Symbol" w:hint="default"/>
      </w:rPr>
    </w:lvl>
    <w:lvl w:ilvl="4" w:tplc="637E64BE">
      <w:start w:val="1"/>
      <w:numFmt w:val="bullet"/>
      <w:lvlText w:val="o"/>
      <w:lvlJc w:val="left"/>
      <w:pPr>
        <w:ind w:left="3600" w:hanging="360"/>
      </w:pPr>
      <w:rPr>
        <w:rFonts w:ascii="Courier New" w:hAnsi="Courier New" w:hint="default"/>
      </w:rPr>
    </w:lvl>
    <w:lvl w:ilvl="5" w:tplc="58C04BDA">
      <w:start w:val="1"/>
      <w:numFmt w:val="bullet"/>
      <w:lvlText w:val=""/>
      <w:lvlJc w:val="left"/>
      <w:pPr>
        <w:ind w:left="4320" w:hanging="360"/>
      </w:pPr>
      <w:rPr>
        <w:rFonts w:ascii="Wingdings" w:hAnsi="Wingdings" w:hint="default"/>
      </w:rPr>
    </w:lvl>
    <w:lvl w:ilvl="6" w:tplc="57E2CC0E">
      <w:start w:val="1"/>
      <w:numFmt w:val="bullet"/>
      <w:lvlText w:val=""/>
      <w:lvlJc w:val="left"/>
      <w:pPr>
        <w:ind w:left="5040" w:hanging="360"/>
      </w:pPr>
      <w:rPr>
        <w:rFonts w:ascii="Symbol" w:hAnsi="Symbol" w:hint="default"/>
      </w:rPr>
    </w:lvl>
    <w:lvl w:ilvl="7" w:tplc="CB9E264A">
      <w:start w:val="1"/>
      <w:numFmt w:val="bullet"/>
      <w:lvlText w:val="o"/>
      <w:lvlJc w:val="left"/>
      <w:pPr>
        <w:ind w:left="5760" w:hanging="360"/>
      </w:pPr>
      <w:rPr>
        <w:rFonts w:ascii="Courier New" w:hAnsi="Courier New" w:hint="default"/>
      </w:rPr>
    </w:lvl>
    <w:lvl w:ilvl="8" w:tplc="2968DEC8">
      <w:start w:val="1"/>
      <w:numFmt w:val="bullet"/>
      <w:lvlText w:val=""/>
      <w:lvlJc w:val="left"/>
      <w:pPr>
        <w:ind w:left="6480" w:hanging="360"/>
      </w:pPr>
      <w:rPr>
        <w:rFonts w:ascii="Wingdings" w:hAnsi="Wingdings" w:hint="default"/>
      </w:rPr>
    </w:lvl>
  </w:abstractNum>
  <w:abstractNum w:abstractNumId="17" w15:restartNumberingAfterBreak="0">
    <w:nsid w:val="129F194B"/>
    <w:multiLevelType w:val="hybridMultilevel"/>
    <w:tmpl w:val="0FBE3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48E5"/>
    <w:multiLevelType w:val="hybridMultilevel"/>
    <w:tmpl w:val="8AE2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AA1489"/>
    <w:multiLevelType w:val="hybridMultilevel"/>
    <w:tmpl w:val="295C0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6471D24"/>
    <w:multiLevelType w:val="hybridMultilevel"/>
    <w:tmpl w:val="5AD04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EDB2D0"/>
    <w:multiLevelType w:val="hybridMultilevel"/>
    <w:tmpl w:val="25CC647C"/>
    <w:lvl w:ilvl="0" w:tplc="72F0CC36">
      <w:start w:val="1"/>
      <w:numFmt w:val="bullet"/>
      <w:lvlText w:val=""/>
      <w:lvlJc w:val="left"/>
      <w:pPr>
        <w:ind w:left="720" w:hanging="360"/>
      </w:pPr>
      <w:rPr>
        <w:rFonts w:ascii="Symbol" w:hAnsi="Symbol" w:hint="default"/>
      </w:rPr>
    </w:lvl>
    <w:lvl w:ilvl="1" w:tplc="B63EEB44">
      <w:start w:val="1"/>
      <w:numFmt w:val="bullet"/>
      <w:lvlText w:val="o"/>
      <w:lvlJc w:val="left"/>
      <w:pPr>
        <w:ind w:left="1440" w:hanging="360"/>
      </w:pPr>
      <w:rPr>
        <w:rFonts w:ascii="Courier New" w:hAnsi="Courier New" w:hint="default"/>
      </w:rPr>
    </w:lvl>
    <w:lvl w:ilvl="2" w:tplc="306884D0">
      <w:start w:val="1"/>
      <w:numFmt w:val="bullet"/>
      <w:lvlText w:val=""/>
      <w:lvlJc w:val="left"/>
      <w:pPr>
        <w:ind w:left="2160" w:hanging="360"/>
      </w:pPr>
      <w:rPr>
        <w:rFonts w:ascii="Wingdings" w:hAnsi="Wingdings" w:hint="default"/>
      </w:rPr>
    </w:lvl>
    <w:lvl w:ilvl="3" w:tplc="AD3424F8">
      <w:start w:val="1"/>
      <w:numFmt w:val="bullet"/>
      <w:lvlText w:val=""/>
      <w:lvlJc w:val="left"/>
      <w:pPr>
        <w:ind w:left="2880" w:hanging="360"/>
      </w:pPr>
      <w:rPr>
        <w:rFonts w:ascii="Symbol" w:hAnsi="Symbol" w:hint="default"/>
      </w:rPr>
    </w:lvl>
    <w:lvl w:ilvl="4" w:tplc="89307A4A">
      <w:start w:val="1"/>
      <w:numFmt w:val="bullet"/>
      <w:lvlText w:val="o"/>
      <w:lvlJc w:val="left"/>
      <w:pPr>
        <w:ind w:left="3600" w:hanging="360"/>
      </w:pPr>
      <w:rPr>
        <w:rFonts w:ascii="Courier New" w:hAnsi="Courier New" w:hint="default"/>
      </w:rPr>
    </w:lvl>
    <w:lvl w:ilvl="5" w:tplc="EAE05394">
      <w:start w:val="1"/>
      <w:numFmt w:val="bullet"/>
      <w:lvlText w:val=""/>
      <w:lvlJc w:val="left"/>
      <w:pPr>
        <w:ind w:left="4320" w:hanging="360"/>
      </w:pPr>
      <w:rPr>
        <w:rFonts w:ascii="Wingdings" w:hAnsi="Wingdings" w:hint="default"/>
      </w:rPr>
    </w:lvl>
    <w:lvl w:ilvl="6" w:tplc="C9347C42">
      <w:start w:val="1"/>
      <w:numFmt w:val="bullet"/>
      <w:lvlText w:val=""/>
      <w:lvlJc w:val="left"/>
      <w:pPr>
        <w:ind w:left="5040" w:hanging="360"/>
      </w:pPr>
      <w:rPr>
        <w:rFonts w:ascii="Symbol" w:hAnsi="Symbol" w:hint="default"/>
      </w:rPr>
    </w:lvl>
    <w:lvl w:ilvl="7" w:tplc="4B58CDE8">
      <w:start w:val="1"/>
      <w:numFmt w:val="bullet"/>
      <w:lvlText w:val="o"/>
      <w:lvlJc w:val="left"/>
      <w:pPr>
        <w:ind w:left="5760" w:hanging="360"/>
      </w:pPr>
      <w:rPr>
        <w:rFonts w:ascii="Courier New" w:hAnsi="Courier New" w:hint="default"/>
      </w:rPr>
    </w:lvl>
    <w:lvl w:ilvl="8" w:tplc="F586C15C">
      <w:start w:val="1"/>
      <w:numFmt w:val="bullet"/>
      <w:lvlText w:val=""/>
      <w:lvlJc w:val="left"/>
      <w:pPr>
        <w:ind w:left="6480" w:hanging="360"/>
      </w:pPr>
      <w:rPr>
        <w:rFonts w:ascii="Wingdings" w:hAnsi="Wingdings" w:hint="default"/>
      </w:rPr>
    </w:lvl>
  </w:abstractNum>
  <w:abstractNum w:abstractNumId="23" w15:restartNumberingAfterBreak="0">
    <w:nsid w:val="272B6927"/>
    <w:multiLevelType w:val="multilevel"/>
    <w:tmpl w:val="BBB6A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A384E15"/>
    <w:multiLevelType w:val="hybridMultilevel"/>
    <w:tmpl w:val="30DA8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30F18"/>
    <w:multiLevelType w:val="hybridMultilevel"/>
    <w:tmpl w:val="926EF0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2416A5"/>
    <w:multiLevelType w:val="hybridMultilevel"/>
    <w:tmpl w:val="4EFA459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5C049AE"/>
    <w:multiLevelType w:val="hybridMultilevel"/>
    <w:tmpl w:val="C7F81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4037304C"/>
    <w:multiLevelType w:val="multilevel"/>
    <w:tmpl w:val="165C0B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4749E7"/>
    <w:multiLevelType w:val="multilevel"/>
    <w:tmpl w:val="E8E8B1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4667308F"/>
    <w:multiLevelType w:val="hybridMultilevel"/>
    <w:tmpl w:val="32FE9D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15:restartNumberingAfterBreak="0">
    <w:nsid w:val="4CFE0424"/>
    <w:multiLevelType w:val="hybridMultilevel"/>
    <w:tmpl w:val="0658B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DD65BF"/>
    <w:multiLevelType w:val="hybridMultilevel"/>
    <w:tmpl w:val="4170B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A8AEAD"/>
    <w:multiLevelType w:val="hybridMultilevel"/>
    <w:tmpl w:val="2F7E3FB0"/>
    <w:lvl w:ilvl="0" w:tplc="C4385452">
      <w:start w:val="1"/>
      <w:numFmt w:val="bullet"/>
      <w:lvlText w:val=""/>
      <w:lvlJc w:val="left"/>
      <w:pPr>
        <w:ind w:left="720" w:hanging="360"/>
      </w:pPr>
      <w:rPr>
        <w:rFonts w:ascii="Symbol" w:hAnsi="Symbol" w:hint="default"/>
      </w:rPr>
    </w:lvl>
    <w:lvl w:ilvl="1" w:tplc="1E9CC806">
      <w:start w:val="1"/>
      <w:numFmt w:val="bullet"/>
      <w:lvlText w:val="o"/>
      <w:lvlJc w:val="left"/>
      <w:pPr>
        <w:ind w:left="1440" w:hanging="360"/>
      </w:pPr>
      <w:rPr>
        <w:rFonts w:ascii="Courier New" w:hAnsi="Courier New" w:hint="default"/>
      </w:rPr>
    </w:lvl>
    <w:lvl w:ilvl="2" w:tplc="4BC2E00C">
      <w:start w:val="1"/>
      <w:numFmt w:val="bullet"/>
      <w:lvlText w:val=""/>
      <w:lvlJc w:val="left"/>
      <w:pPr>
        <w:ind w:left="2160" w:hanging="360"/>
      </w:pPr>
      <w:rPr>
        <w:rFonts w:ascii="Wingdings" w:hAnsi="Wingdings" w:hint="default"/>
      </w:rPr>
    </w:lvl>
    <w:lvl w:ilvl="3" w:tplc="E01A0112">
      <w:start w:val="1"/>
      <w:numFmt w:val="bullet"/>
      <w:lvlText w:val=""/>
      <w:lvlJc w:val="left"/>
      <w:pPr>
        <w:ind w:left="2880" w:hanging="360"/>
      </w:pPr>
      <w:rPr>
        <w:rFonts w:ascii="Symbol" w:hAnsi="Symbol" w:hint="default"/>
      </w:rPr>
    </w:lvl>
    <w:lvl w:ilvl="4" w:tplc="648A6C8E">
      <w:start w:val="1"/>
      <w:numFmt w:val="bullet"/>
      <w:lvlText w:val="o"/>
      <w:lvlJc w:val="left"/>
      <w:pPr>
        <w:ind w:left="3600" w:hanging="360"/>
      </w:pPr>
      <w:rPr>
        <w:rFonts w:ascii="Courier New" w:hAnsi="Courier New" w:hint="default"/>
      </w:rPr>
    </w:lvl>
    <w:lvl w:ilvl="5" w:tplc="2320C5C8">
      <w:start w:val="1"/>
      <w:numFmt w:val="bullet"/>
      <w:lvlText w:val=""/>
      <w:lvlJc w:val="left"/>
      <w:pPr>
        <w:ind w:left="4320" w:hanging="360"/>
      </w:pPr>
      <w:rPr>
        <w:rFonts w:ascii="Wingdings" w:hAnsi="Wingdings" w:hint="default"/>
      </w:rPr>
    </w:lvl>
    <w:lvl w:ilvl="6" w:tplc="3A6CB7CA">
      <w:start w:val="1"/>
      <w:numFmt w:val="bullet"/>
      <w:lvlText w:val=""/>
      <w:lvlJc w:val="left"/>
      <w:pPr>
        <w:ind w:left="5040" w:hanging="360"/>
      </w:pPr>
      <w:rPr>
        <w:rFonts w:ascii="Symbol" w:hAnsi="Symbol" w:hint="default"/>
      </w:rPr>
    </w:lvl>
    <w:lvl w:ilvl="7" w:tplc="6E30C3D8">
      <w:start w:val="1"/>
      <w:numFmt w:val="bullet"/>
      <w:lvlText w:val="o"/>
      <w:lvlJc w:val="left"/>
      <w:pPr>
        <w:ind w:left="5760" w:hanging="360"/>
      </w:pPr>
      <w:rPr>
        <w:rFonts w:ascii="Courier New" w:hAnsi="Courier New" w:hint="default"/>
      </w:rPr>
    </w:lvl>
    <w:lvl w:ilvl="8" w:tplc="E72AE32C">
      <w:start w:val="1"/>
      <w:numFmt w:val="bullet"/>
      <w:lvlText w:val=""/>
      <w:lvlJc w:val="left"/>
      <w:pPr>
        <w:ind w:left="6480" w:hanging="360"/>
      </w:pPr>
      <w:rPr>
        <w:rFonts w:ascii="Wingdings" w:hAnsi="Wingdings" w:hint="default"/>
      </w:rPr>
    </w:lvl>
  </w:abstractNum>
  <w:abstractNum w:abstractNumId="38" w15:restartNumberingAfterBreak="0">
    <w:nsid w:val="54E174C0"/>
    <w:multiLevelType w:val="hybridMultilevel"/>
    <w:tmpl w:val="6D64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7A46FF9"/>
    <w:multiLevelType w:val="hybridMultilevel"/>
    <w:tmpl w:val="055C1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9F67BE8"/>
    <w:multiLevelType w:val="hybridMultilevel"/>
    <w:tmpl w:val="A39AB54C"/>
    <w:lvl w:ilvl="0" w:tplc="7FD8220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9D0902"/>
    <w:multiLevelType w:val="hybridMultilevel"/>
    <w:tmpl w:val="896EB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B25BD3"/>
    <w:multiLevelType w:val="hybridMultilevel"/>
    <w:tmpl w:val="0B7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B81FDF"/>
    <w:multiLevelType w:val="hybridMultilevel"/>
    <w:tmpl w:val="9ADA3076"/>
    <w:lvl w:ilvl="0" w:tplc="6CA46298">
      <w:start w:val="1"/>
      <w:numFmt w:val="bullet"/>
      <w:lvlText w:val=""/>
      <w:lvlJc w:val="left"/>
      <w:pPr>
        <w:ind w:left="720" w:hanging="360"/>
      </w:pPr>
      <w:rPr>
        <w:rFonts w:ascii="Symbol" w:hAnsi="Symbol" w:hint="default"/>
      </w:rPr>
    </w:lvl>
    <w:lvl w:ilvl="1" w:tplc="BE344844">
      <w:start w:val="1"/>
      <w:numFmt w:val="bullet"/>
      <w:lvlText w:val="o"/>
      <w:lvlJc w:val="left"/>
      <w:pPr>
        <w:ind w:left="1440" w:hanging="360"/>
      </w:pPr>
      <w:rPr>
        <w:rFonts w:ascii="Courier New" w:hAnsi="Courier New" w:hint="default"/>
      </w:rPr>
    </w:lvl>
    <w:lvl w:ilvl="2" w:tplc="AADC5CA4">
      <w:start w:val="1"/>
      <w:numFmt w:val="bullet"/>
      <w:lvlText w:val=""/>
      <w:lvlJc w:val="left"/>
      <w:pPr>
        <w:ind w:left="2160" w:hanging="360"/>
      </w:pPr>
      <w:rPr>
        <w:rFonts w:ascii="Wingdings" w:hAnsi="Wingdings" w:hint="default"/>
      </w:rPr>
    </w:lvl>
    <w:lvl w:ilvl="3" w:tplc="521665DC">
      <w:start w:val="1"/>
      <w:numFmt w:val="bullet"/>
      <w:lvlText w:val=""/>
      <w:lvlJc w:val="left"/>
      <w:pPr>
        <w:ind w:left="2880" w:hanging="360"/>
      </w:pPr>
      <w:rPr>
        <w:rFonts w:ascii="Symbol" w:hAnsi="Symbol" w:hint="default"/>
      </w:rPr>
    </w:lvl>
    <w:lvl w:ilvl="4" w:tplc="43D81C76">
      <w:start w:val="1"/>
      <w:numFmt w:val="bullet"/>
      <w:lvlText w:val="o"/>
      <w:lvlJc w:val="left"/>
      <w:pPr>
        <w:ind w:left="3600" w:hanging="360"/>
      </w:pPr>
      <w:rPr>
        <w:rFonts w:ascii="Courier New" w:hAnsi="Courier New" w:hint="default"/>
      </w:rPr>
    </w:lvl>
    <w:lvl w:ilvl="5" w:tplc="277C05B2">
      <w:start w:val="1"/>
      <w:numFmt w:val="bullet"/>
      <w:lvlText w:val=""/>
      <w:lvlJc w:val="left"/>
      <w:pPr>
        <w:ind w:left="4320" w:hanging="360"/>
      </w:pPr>
      <w:rPr>
        <w:rFonts w:ascii="Wingdings" w:hAnsi="Wingdings" w:hint="default"/>
      </w:rPr>
    </w:lvl>
    <w:lvl w:ilvl="6" w:tplc="D5DE3AE0">
      <w:start w:val="1"/>
      <w:numFmt w:val="bullet"/>
      <w:lvlText w:val=""/>
      <w:lvlJc w:val="left"/>
      <w:pPr>
        <w:ind w:left="5040" w:hanging="360"/>
      </w:pPr>
      <w:rPr>
        <w:rFonts w:ascii="Symbol" w:hAnsi="Symbol" w:hint="default"/>
      </w:rPr>
    </w:lvl>
    <w:lvl w:ilvl="7" w:tplc="1346C566">
      <w:start w:val="1"/>
      <w:numFmt w:val="bullet"/>
      <w:lvlText w:val="o"/>
      <w:lvlJc w:val="left"/>
      <w:pPr>
        <w:ind w:left="5760" w:hanging="360"/>
      </w:pPr>
      <w:rPr>
        <w:rFonts w:ascii="Courier New" w:hAnsi="Courier New" w:hint="default"/>
      </w:rPr>
    </w:lvl>
    <w:lvl w:ilvl="8" w:tplc="6EE84278">
      <w:start w:val="1"/>
      <w:numFmt w:val="bullet"/>
      <w:lvlText w:val=""/>
      <w:lvlJc w:val="left"/>
      <w:pPr>
        <w:ind w:left="6480" w:hanging="360"/>
      </w:pPr>
      <w:rPr>
        <w:rFonts w:ascii="Wingdings" w:hAnsi="Wingdings" w:hint="default"/>
      </w:rPr>
    </w:lvl>
  </w:abstractNum>
  <w:abstractNum w:abstractNumId="45" w15:restartNumberingAfterBreak="0">
    <w:nsid w:val="6800283B"/>
    <w:multiLevelType w:val="hybridMultilevel"/>
    <w:tmpl w:val="105AA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8E41F4"/>
    <w:multiLevelType w:val="hybridMultilevel"/>
    <w:tmpl w:val="E932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FE6909"/>
    <w:multiLevelType w:val="multilevel"/>
    <w:tmpl w:val="88F24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E602F77"/>
    <w:multiLevelType w:val="hybridMultilevel"/>
    <w:tmpl w:val="62A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B47721"/>
    <w:multiLevelType w:val="hybridMultilevel"/>
    <w:tmpl w:val="104A3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EC143A"/>
    <w:multiLevelType w:val="multilevel"/>
    <w:tmpl w:val="5BA64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16915800">
    <w:abstractNumId w:val="15"/>
  </w:num>
  <w:num w:numId="2" w16cid:durableId="73866048">
    <w:abstractNumId w:val="44"/>
  </w:num>
  <w:num w:numId="3" w16cid:durableId="260722440">
    <w:abstractNumId w:val="16"/>
  </w:num>
  <w:num w:numId="4" w16cid:durableId="352458854">
    <w:abstractNumId w:val="22"/>
  </w:num>
  <w:num w:numId="5" w16cid:durableId="1280838984">
    <w:abstractNumId w:val="37"/>
  </w:num>
  <w:num w:numId="6"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89253310">
    <w:abstractNumId w:val="11"/>
  </w:num>
  <w:num w:numId="9" w16cid:durableId="199124208">
    <w:abstractNumId w:val="29"/>
  </w:num>
  <w:num w:numId="10" w16cid:durableId="630793192">
    <w:abstractNumId w:val="26"/>
  </w:num>
  <w:num w:numId="11" w16cid:durableId="1154301696">
    <w:abstractNumId w:val="33"/>
  </w:num>
  <w:num w:numId="12" w16cid:durableId="1489399165">
    <w:abstractNumId w:val="34"/>
  </w:num>
  <w:num w:numId="13" w16cid:durableId="1495876256">
    <w:abstractNumId w:val="9"/>
  </w:num>
  <w:num w:numId="14" w16cid:durableId="441074845">
    <w:abstractNumId w:val="7"/>
  </w:num>
  <w:num w:numId="15" w16cid:durableId="431705991">
    <w:abstractNumId w:val="6"/>
  </w:num>
  <w:num w:numId="16" w16cid:durableId="1559823138">
    <w:abstractNumId w:val="5"/>
  </w:num>
  <w:num w:numId="17" w16cid:durableId="1777091386">
    <w:abstractNumId w:val="4"/>
  </w:num>
  <w:num w:numId="18" w16cid:durableId="754859990">
    <w:abstractNumId w:val="8"/>
  </w:num>
  <w:num w:numId="19" w16cid:durableId="685982631">
    <w:abstractNumId w:val="3"/>
  </w:num>
  <w:num w:numId="20" w16cid:durableId="1806268356">
    <w:abstractNumId w:val="2"/>
  </w:num>
  <w:num w:numId="21" w16cid:durableId="1176116058">
    <w:abstractNumId w:val="1"/>
  </w:num>
  <w:num w:numId="22" w16cid:durableId="655106882">
    <w:abstractNumId w:val="0"/>
  </w:num>
  <w:num w:numId="23" w16cid:durableId="492844347">
    <w:abstractNumId w:val="13"/>
  </w:num>
  <w:num w:numId="24" w16cid:durableId="1378428071">
    <w:abstractNumId w:val="23"/>
  </w:num>
  <w:num w:numId="25" w16cid:durableId="1245459277">
    <w:abstractNumId w:val="47"/>
  </w:num>
  <w:num w:numId="26" w16cid:durableId="864946921">
    <w:abstractNumId w:val="31"/>
  </w:num>
  <w:num w:numId="27" w16cid:durableId="320936091">
    <w:abstractNumId w:val="30"/>
  </w:num>
  <w:num w:numId="28" w16cid:durableId="831600627">
    <w:abstractNumId w:val="50"/>
  </w:num>
  <w:num w:numId="29" w16cid:durableId="572205373">
    <w:abstractNumId w:val="39"/>
  </w:num>
  <w:num w:numId="30" w16cid:durableId="1574465601">
    <w:abstractNumId w:val="35"/>
  </w:num>
  <w:num w:numId="31" w16cid:durableId="2095663100">
    <w:abstractNumId w:val="25"/>
  </w:num>
  <w:num w:numId="32" w16cid:durableId="1278876808">
    <w:abstractNumId w:val="36"/>
  </w:num>
  <w:num w:numId="33" w16cid:durableId="149910529">
    <w:abstractNumId w:val="24"/>
  </w:num>
  <w:num w:numId="34" w16cid:durableId="553540894">
    <w:abstractNumId w:val="19"/>
  </w:num>
  <w:num w:numId="35" w16cid:durableId="646709601">
    <w:abstractNumId w:val="12"/>
  </w:num>
  <w:num w:numId="36" w16cid:durableId="205683260">
    <w:abstractNumId w:val="17"/>
  </w:num>
  <w:num w:numId="37" w16cid:durableId="978337451">
    <w:abstractNumId w:val="45"/>
  </w:num>
  <w:num w:numId="38" w16cid:durableId="1503743251">
    <w:abstractNumId w:val="14"/>
  </w:num>
  <w:num w:numId="39" w16cid:durableId="473907380">
    <w:abstractNumId w:val="20"/>
  </w:num>
  <w:num w:numId="40" w16cid:durableId="1433091481">
    <w:abstractNumId w:val="32"/>
  </w:num>
  <w:num w:numId="41" w16cid:durableId="734087393">
    <w:abstractNumId w:val="28"/>
  </w:num>
  <w:num w:numId="42" w16cid:durableId="1416587078">
    <w:abstractNumId w:val="27"/>
  </w:num>
  <w:num w:numId="43" w16cid:durableId="1462770144">
    <w:abstractNumId w:val="40"/>
  </w:num>
  <w:num w:numId="44" w16cid:durableId="1872106469">
    <w:abstractNumId w:val="46"/>
  </w:num>
  <w:num w:numId="45" w16cid:durableId="844369652">
    <w:abstractNumId w:val="38"/>
  </w:num>
  <w:num w:numId="46" w16cid:durableId="258876290">
    <w:abstractNumId w:val="48"/>
  </w:num>
  <w:num w:numId="47" w16cid:durableId="1908757948">
    <w:abstractNumId w:val="42"/>
  </w:num>
  <w:num w:numId="48" w16cid:durableId="673150125">
    <w:abstractNumId w:val="43"/>
  </w:num>
  <w:num w:numId="49" w16cid:durableId="2145124989">
    <w:abstractNumId w:val="21"/>
  </w:num>
  <w:num w:numId="50" w16cid:durableId="1837838846">
    <w:abstractNumId w:val="18"/>
  </w:num>
  <w:num w:numId="51" w16cid:durableId="1969431840">
    <w:abstractNumId w:val="49"/>
  </w:num>
  <w:num w:numId="52" w16cid:durableId="684408380">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83"/>
    <w:rsid w:val="00000DDD"/>
    <w:rsid w:val="00001089"/>
    <w:rsid w:val="00001D7A"/>
    <w:rsid w:val="00001E8E"/>
    <w:rsid w:val="00002713"/>
    <w:rsid w:val="00002921"/>
    <w:rsid w:val="00003FF6"/>
    <w:rsid w:val="0000499C"/>
    <w:rsid w:val="00004B39"/>
    <w:rsid w:val="00005955"/>
    <w:rsid w:val="00006C10"/>
    <w:rsid w:val="00010AEC"/>
    <w:rsid w:val="00010E46"/>
    <w:rsid w:val="00011712"/>
    <w:rsid w:val="0001199A"/>
    <w:rsid w:val="0001219A"/>
    <w:rsid w:val="000126B1"/>
    <w:rsid w:val="00013197"/>
    <w:rsid w:val="000135EE"/>
    <w:rsid w:val="00013857"/>
    <w:rsid w:val="000143FF"/>
    <w:rsid w:val="0001441F"/>
    <w:rsid w:val="000144BD"/>
    <w:rsid w:val="000151CD"/>
    <w:rsid w:val="000157D0"/>
    <w:rsid w:val="00015FDB"/>
    <w:rsid w:val="0001643B"/>
    <w:rsid w:val="000164A9"/>
    <w:rsid w:val="00016557"/>
    <w:rsid w:val="00016C78"/>
    <w:rsid w:val="00017C64"/>
    <w:rsid w:val="00020272"/>
    <w:rsid w:val="00020AEE"/>
    <w:rsid w:val="00021A34"/>
    <w:rsid w:val="00021CEF"/>
    <w:rsid w:val="00021CF9"/>
    <w:rsid w:val="00021F4E"/>
    <w:rsid w:val="00022749"/>
    <w:rsid w:val="0002321D"/>
    <w:rsid w:val="00023AB7"/>
    <w:rsid w:val="00023C40"/>
    <w:rsid w:val="00024A18"/>
    <w:rsid w:val="0002507D"/>
    <w:rsid w:val="00025191"/>
    <w:rsid w:val="0002558D"/>
    <w:rsid w:val="00025966"/>
    <w:rsid w:val="00026025"/>
    <w:rsid w:val="000279E6"/>
    <w:rsid w:val="000304AB"/>
    <w:rsid w:val="00030A66"/>
    <w:rsid w:val="00030F92"/>
    <w:rsid w:val="00031040"/>
    <w:rsid w:val="00031084"/>
    <w:rsid w:val="000312A1"/>
    <w:rsid w:val="00031886"/>
    <w:rsid w:val="00032449"/>
    <w:rsid w:val="00033397"/>
    <w:rsid w:val="00033443"/>
    <w:rsid w:val="000346B2"/>
    <w:rsid w:val="000347F6"/>
    <w:rsid w:val="00034D33"/>
    <w:rsid w:val="000352AB"/>
    <w:rsid w:val="000352F3"/>
    <w:rsid w:val="00036524"/>
    <w:rsid w:val="0003717B"/>
    <w:rsid w:val="00040095"/>
    <w:rsid w:val="0004104A"/>
    <w:rsid w:val="00041675"/>
    <w:rsid w:val="0004213E"/>
    <w:rsid w:val="000422E6"/>
    <w:rsid w:val="00042819"/>
    <w:rsid w:val="00042D03"/>
    <w:rsid w:val="000435F1"/>
    <w:rsid w:val="000449BE"/>
    <w:rsid w:val="00045B69"/>
    <w:rsid w:val="00045F54"/>
    <w:rsid w:val="00045F80"/>
    <w:rsid w:val="00046035"/>
    <w:rsid w:val="000460FE"/>
    <w:rsid w:val="00047385"/>
    <w:rsid w:val="000477AD"/>
    <w:rsid w:val="00050CCA"/>
    <w:rsid w:val="00050F69"/>
    <w:rsid w:val="00051075"/>
    <w:rsid w:val="000514EC"/>
    <w:rsid w:val="000516A4"/>
    <w:rsid w:val="000517C8"/>
    <w:rsid w:val="00051E23"/>
    <w:rsid w:val="00051EFF"/>
    <w:rsid w:val="000532EF"/>
    <w:rsid w:val="000543EA"/>
    <w:rsid w:val="0005460E"/>
    <w:rsid w:val="00055047"/>
    <w:rsid w:val="00055F94"/>
    <w:rsid w:val="000562FA"/>
    <w:rsid w:val="00056B9A"/>
    <w:rsid w:val="00056EB7"/>
    <w:rsid w:val="0006045B"/>
    <w:rsid w:val="000609A8"/>
    <w:rsid w:val="00061021"/>
    <w:rsid w:val="0006125E"/>
    <w:rsid w:val="00061A77"/>
    <w:rsid w:val="000644BF"/>
    <w:rsid w:val="00064D92"/>
    <w:rsid w:val="00065268"/>
    <w:rsid w:val="00065582"/>
    <w:rsid w:val="00067682"/>
    <w:rsid w:val="00067B81"/>
    <w:rsid w:val="000703B7"/>
    <w:rsid w:val="0007389C"/>
    <w:rsid w:val="00073C9C"/>
    <w:rsid w:val="00074376"/>
    <w:rsid w:val="0007487E"/>
    <w:rsid w:val="00074BE7"/>
    <w:rsid w:val="00074F7D"/>
    <w:rsid w:val="00076412"/>
    <w:rsid w:val="0007655D"/>
    <w:rsid w:val="00077C3D"/>
    <w:rsid w:val="0008046A"/>
    <w:rsid w:val="00080512"/>
    <w:rsid w:val="00080E06"/>
    <w:rsid w:val="00081319"/>
    <w:rsid w:val="00081BF3"/>
    <w:rsid w:val="00082599"/>
    <w:rsid w:val="00082D1F"/>
    <w:rsid w:val="00084767"/>
    <w:rsid w:val="00084AEA"/>
    <w:rsid w:val="00084BAB"/>
    <w:rsid w:val="00085587"/>
    <w:rsid w:val="000855AA"/>
    <w:rsid w:val="000856AC"/>
    <w:rsid w:val="000878AC"/>
    <w:rsid w:val="00087DB8"/>
    <w:rsid w:val="00087E83"/>
    <w:rsid w:val="00090468"/>
    <w:rsid w:val="0009146B"/>
    <w:rsid w:val="000920E3"/>
    <w:rsid w:val="00092288"/>
    <w:rsid w:val="000928E0"/>
    <w:rsid w:val="00092E31"/>
    <w:rsid w:val="000932FB"/>
    <w:rsid w:val="0009355B"/>
    <w:rsid w:val="000943EA"/>
    <w:rsid w:val="00094568"/>
    <w:rsid w:val="0009486A"/>
    <w:rsid w:val="0009497C"/>
    <w:rsid w:val="0009514C"/>
    <w:rsid w:val="000955A6"/>
    <w:rsid w:val="00097F55"/>
    <w:rsid w:val="00097F5E"/>
    <w:rsid w:val="00097FFB"/>
    <w:rsid w:val="000A00EE"/>
    <w:rsid w:val="000A092D"/>
    <w:rsid w:val="000A0FCF"/>
    <w:rsid w:val="000A1211"/>
    <w:rsid w:val="000A161B"/>
    <w:rsid w:val="000A21F0"/>
    <w:rsid w:val="000A289F"/>
    <w:rsid w:val="000A340D"/>
    <w:rsid w:val="000A39B1"/>
    <w:rsid w:val="000A3D03"/>
    <w:rsid w:val="000A40D1"/>
    <w:rsid w:val="000A40F2"/>
    <w:rsid w:val="000A4B7C"/>
    <w:rsid w:val="000A50AF"/>
    <w:rsid w:val="000A5BDC"/>
    <w:rsid w:val="000A7506"/>
    <w:rsid w:val="000A79DC"/>
    <w:rsid w:val="000A7EDD"/>
    <w:rsid w:val="000B09FA"/>
    <w:rsid w:val="000B23A9"/>
    <w:rsid w:val="000B26D8"/>
    <w:rsid w:val="000B2755"/>
    <w:rsid w:val="000B3364"/>
    <w:rsid w:val="000B40E4"/>
    <w:rsid w:val="000B4304"/>
    <w:rsid w:val="000B4E71"/>
    <w:rsid w:val="000B5171"/>
    <w:rsid w:val="000B5468"/>
    <w:rsid w:val="000B549C"/>
    <w:rsid w:val="000B5A2D"/>
    <w:rsid w:val="000B63CF"/>
    <w:rsid w:val="000B68AE"/>
    <w:rsid w:val="000B6908"/>
    <w:rsid w:val="000B6CDF"/>
    <w:rsid w:val="000B6FB5"/>
    <w:rsid w:val="000B7BCF"/>
    <w:rsid w:val="000B7FE0"/>
    <w:rsid w:val="000C0CDA"/>
    <w:rsid w:val="000C11A9"/>
    <w:rsid w:val="000C229F"/>
    <w:rsid w:val="000C2E59"/>
    <w:rsid w:val="000C31FA"/>
    <w:rsid w:val="000C391E"/>
    <w:rsid w:val="000C4F20"/>
    <w:rsid w:val="000C505B"/>
    <w:rsid w:val="000C50B8"/>
    <w:rsid w:val="000C522B"/>
    <w:rsid w:val="000C59EB"/>
    <w:rsid w:val="000C5A18"/>
    <w:rsid w:val="000C5E49"/>
    <w:rsid w:val="000C70C0"/>
    <w:rsid w:val="000C70F2"/>
    <w:rsid w:val="000C7F4B"/>
    <w:rsid w:val="000D076A"/>
    <w:rsid w:val="000D07DF"/>
    <w:rsid w:val="000D13CE"/>
    <w:rsid w:val="000D24D6"/>
    <w:rsid w:val="000D3220"/>
    <w:rsid w:val="000D3519"/>
    <w:rsid w:val="000D3A85"/>
    <w:rsid w:val="000D3B9E"/>
    <w:rsid w:val="000D3EEC"/>
    <w:rsid w:val="000D4071"/>
    <w:rsid w:val="000D58AB"/>
    <w:rsid w:val="000D5C09"/>
    <w:rsid w:val="000D60A3"/>
    <w:rsid w:val="000D64D7"/>
    <w:rsid w:val="000D6FFE"/>
    <w:rsid w:val="000D7430"/>
    <w:rsid w:val="000D7EBE"/>
    <w:rsid w:val="000E02E9"/>
    <w:rsid w:val="000E0B3B"/>
    <w:rsid w:val="000E18C6"/>
    <w:rsid w:val="000E1C77"/>
    <w:rsid w:val="000E21F1"/>
    <w:rsid w:val="000E2AC8"/>
    <w:rsid w:val="000E2B89"/>
    <w:rsid w:val="000E2ED4"/>
    <w:rsid w:val="000E3301"/>
    <w:rsid w:val="000E3A37"/>
    <w:rsid w:val="000E416D"/>
    <w:rsid w:val="000E42A1"/>
    <w:rsid w:val="000E4547"/>
    <w:rsid w:val="000E4657"/>
    <w:rsid w:val="000E4DB4"/>
    <w:rsid w:val="000E52A8"/>
    <w:rsid w:val="000E6ED6"/>
    <w:rsid w:val="000E708C"/>
    <w:rsid w:val="000E74CC"/>
    <w:rsid w:val="000E75BE"/>
    <w:rsid w:val="000F0063"/>
    <w:rsid w:val="000F05CA"/>
    <w:rsid w:val="000F0B97"/>
    <w:rsid w:val="000F0BE8"/>
    <w:rsid w:val="000F0FF3"/>
    <w:rsid w:val="000F276A"/>
    <w:rsid w:val="000F280A"/>
    <w:rsid w:val="000F3368"/>
    <w:rsid w:val="000F39EA"/>
    <w:rsid w:val="000F4CFD"/>
    <w:rsid w:val="000F650E"/>
    <w:rsid w:val="000F66DA"/>
    <w:rsid w:val="000F6848"/>
    <w:rsid w:val="000F6B30"/>
    <w:rsid w:val="000F796E"/>
    <w:rsid w:val="001004B2"/>
    <w:rsid w:val="00101B08"/>
    <w:rsid w:val="001026D0"/>
    <w:rsid w:val="00102F5C"/>
    <w:rsid w:val="0010305F"/>
    <w:rsid w:val="00103985"/>
    <w:rsid w:val="00104D3F"/>
    <w:rsid w:val="00106AFB"/>
    <w:rsid w:val="00107783"/>
    <w:rsid w:val="00110ECB"/>
    <w:rsid w:val="00111464"/>
    <w:rsid w:val="00111616"/>
    <w:rsid w:val="00111990"/>
    <w:rsid w:val="00111C4B"/>
    <w:rsid w:val="00112423"/>
    <w:rsid w:val="00112567"/>
    <w:rsid w:val="00112F1A"/>
    <w:rsid w:val="0011388A"/>
    <w:rsid w:val="0011441D"/>
    <w:rsid w:val="0011510F"/>
    <w:rsid w:val="00115149"/>
    <w:rsid w:val="001151E4"/>
    <w:rsid w:val="00115759"/>
    <w:rsid w:val="00115BF0"/>
    <w:rsid w:val="00120058"/>
    <w:rsid w:val="001209B5"/>
    <w:rsid w:val="00120A14"/>
    <w:rsid w:val="00121CB8"/>
    <w:rsid w:val="00122281"/>
    <w:rsid w:val="00124198"/>
    <w:rsid w:val="001241BC"/>
    <w:rsid w:val="001242FB"/>
    <w:rsid w:val="0012464C"/>
    <w:rsid w:val="00125139"/>
    <w:rsid w:val="001257D5"/>
    <w:rsid w:val="00125CA9"/>
    <w:rsid w:val="00125D58"/>
    <w:rsid w:val="001260FE"/>
    <w:rsid w:val="0012610D"/>
    <w:rsid w:val="00126805"/>
    <w:rsid w:val="001269D8"/>
    <w:rsid w:val="00126C2F"/>
    <w:rsid w:val="00130040"/>
    <w:rsid w:val="0013018B"/>
    <w:rsid w:val="00130419"/>
    <w:rsid w:val="00130C5D"/>
    <w:rsid w:val="00130F64"/>
    <w:rsid w:val="00131A67"/>
    <w:rsid w:val="00131EA0"/>
    <w:rsid w:val="00132C73"/>
    <w:rsid w:val="001340B5"/>
    <w:rsid w:val="001345C1"/>
    <w:rsid w:val="00134BE3"/>
    <w:rsid w:val="00134FC3"/>
    <w:rsid w:val="00137097"/>
    <w:rsid w:val="00137F93"/>
    <w:rsid w:val="00140EF6"/>
    <w:rsid w:val="001421FF"/>
    <w:rsid w:val="00142787"/>
    <w:rsid w:val="00143336"/>
    <w:rsid w:val="001436A4"/>
    <w:rsid w:val="00143F8C"/>
    <w:rsid w:val="001446B0"/>
    <w:rsid w:val="00144BC1"/>
    <w:rsid w:val="00145075"/>
    <w:rsid w:val="0014526F"/>
    <w:rsid w:val="00145A2A"/>
    <w:rsid w:val="00146BBC"/>
    <w:rsid w:val="0014711B"/>
    <w:rsid w:val="00147415"/>
    <w:rsid w:val="001509DE"/>
    <w:rsid w:val="00150B0C"/>
    <w:rsid w:val="00150DEF"/>
    <w:rsid w:val="001517C4"/>
    <w:rsid w:val="00152680"/>
    <w:rsid w:val="00152D1F"/>
    <w:rsid w:val="00154A36"/>
    <w:rsid w:val="00154BE7"/>
    <w:rsid w:val="00154C6E"/>
    <w:rsid w:val="00155AFD"/>
    <w:rsid w:val="00155E55"/>
    <w:rsid w:val="00156C64"/>
    <w:rsid w:val="00156D35"/>
    <w:rsid w:val="00160187"/>
    <w:rsid w:val="001610F8"/>
    <w:rsid w:val="001626D6"/>
    <w:rsid w:val="001628E0"/>
    <w:rsid w:val="00162F7D"/>
    <w:rsid w:val="00163498"/>
    <w:rsid w:val="00164000"/>
    <w:rsid w:val="001640C5"/>
    <w:rsid w:val="00164112"/>
    <w:rsid w:val="0016450E"/>
    <w:rsid w:val="0016451F"/>
    <w:rsid w:val="001649B8"/>
    <w:rsid w:val="00165031"/>
    <w:rsid w:val="00165BF6"/>
    <w:rsid w:val="00166072"/>
    <w:rsid w:val="00171030"/>
    <w:rsid w:val="0017121E"/>
    <w:rsid w:val="00171349"/>
    <w:rsid w:val="00171520"/>
    <w:rsid w:val="001724F6"/>
    <w:rsid w:val="00173548"/>
    <w:rsid w:val="001737D0"/>
    <w:rsid w:val="00173C1E"/>
    <w:rsid w:val="00173E1E"/>
    <w:rsid w:val="001741A0"/>
    <w:rsid w:val="001745EA"/>
    <w:rsid w:val="00174C5B"/>
    <w:rsid w:val="00174DD5"/>
    <w:rsid w:val="00175A19"/>
    <w:rsid w:val="00175FA0"/>
    <w:rsid w:val="00176533"/>
    <w:rsid w:val="00177384"/>
    <w:rsid w:val="00177F2B"/>
    <w:rsid w:val="00180B43"/>
    <w:rsid w:val="001819AE"/>
    <w:rsid w:val="001828C0"/>
    <w:rsid w:val="00183038"/>
    <w:rsid w:val="0018344A"/>
    <w:rsid w:val="00183766"/>
    <w:rsid w:val="00183D44"/>
    <w:rsid w:val="001845E7"/>
    <w:rsid w:val="00184D3A"/>
    <w:rsid w:val="00184F41"/>
    <w:rsid w:val="0018542A"/>
    <w:rsid w:val="001856B6"/>
    <w:rsid w:val="0018792B"/>
    <w:rsid w:val="00187FDE"/>
    <w:rsid w:val="001903CB"/>
    <w:rsid w:val="001903F3"/>
    <w:rsid w:val="001906CD"/>
    <w:rsid w:val="00190BA9"/>
    <w:rsid w:val="00190E05"/>
    <w:rsid w:val="00191EB3"/>
    <w:rsid w:val="001921F8"/>
    <w:rsid w:val="00193EEE"/>
    <w:rsid w:val="00193FCA"/>
    <w:rsid w:val="001942D9"/>
    <w:rsid w:val="00194ABC"/>
    <w:rsid w:val="00194CD0"/>
    <w:rsid w:val="001950A0"/>
    <w:rsid w:val="001967C4"/>
    <w:rsid w:val="00196F2D"/>
    <w:rsid w:val="00197409"/>
    <w:rsid w:val="00197D53"/>
    <w:rsid w:val="001A0F6B"/>
    <w:rsid w:val="001A12B7"/>
    <w:rsid w:val="001A1730"/>
    <w:rsid w:val="001A1A71"/>
    <w:rsid w:val="001A3064"/>
    <w:rsid w:val="001A315B"/>
    <w:rsid w:val="001A343C"/>
    <w:rsid w:val="001A3BFE"/>
    <w:rsid w:val="001A3E7E"/>
    <w:rsid w:val="001A427D"/>
    <w:rsid w:val="001A4F1D"/>
    <w:rsid w:val="001A4FC9"/>
    <w:rsid w:val="001A500C"/>
    <w:rsid w:val="001A54A0"/>
    <w:rsid w:val="001A5D71"/>
    <w:rsid w:val="001A6639"/>
    <w:rsid w:val="001A69D5"/>
    <w:rsid w:val="001A6B87"/>
    <w:rsid w:val="001A7863"/>
    <w:rsid w:val="001A7FF4"/>
    <w:rsid w:val="001B0086"/>
    <w:rsid w:val="001B15FB"/>
    <w:rsid w:val="001B2099"/>
    <w:rsid w:val="001B2ECE"/>
    <w:rsid w:val="001B32A8"/>
    <w:rsid w:val="001B4715"/>
    <w:rsid w:val="001B49C9"/>
    <w:rsid w:val="001B5864"/>
    <w:rsid w:val="001B5DA7"/>
    <w:rsid w:val="001B6602"/>
    <w:rsid w:val="001B6A01"/>
    <w:rsid w:val="001B7198"/>
    <w:rsid w:val="001B75B0"/>
    <w:rsid w:val="001C0249"/>
    <w:rsid w:val="001C0546"/>
    <w:rsid w:val="001C1310"/>
    <w:rsid w:val="001C15D8"/>
    <w:rsid w:val="001C1E88"/>
    <w:rsid w:val="001C21A2"/>
    <w:rsid w:val="001C23F4"/>
    <w:rsid w:val="001C2D53"/>
    <w:rsid w:val="001C3DD0"/>
    <w:rsid w:val="001C4788"/>
    <w:rsid w:val="001C4A6F"/>
    <w:rsid w:val="001C4A9A"/>
    <w:rsid w:val="001C4F79"/>
    <w:rsid w:val="001C50CF"/>
    <w:rsid w:val="001C61E0"/>
    <w:rsid w:val="001C61F3"/>
    <w:rsid w:val="001C7674"/>
    <w:rsid w:val="001D0292"/>
    <w:rsid w:val="001D058E"/>
    <w:rsid w:val="001D0CDD"/>
    <w:rsid w:val="001D172E"/>
    <w:rsid w:val="001D1D44"/>
    <w:rsid w:val="001D27BD"/>
    <w:rsid w:val="001D3068"/>
    <w:rsid w:val="001D3348"/>
    <w:rsid w:val="001D37E2"/>
    <w:rsid w:val="001D3897"/>
    <w:rsid w:val="001D3D86"/>
    <w:rsid w:val="001D41B0"/>
    <w:rsid w:val="001D544D"/>
    <w:rsid w:val="001D612E"/>
    <w:rsid w:val="001D629B"/>
    <w:rsid w:val="001D692B"/>
    <w:rsid w:val="001D6D09"/>
    <w:rsid w:val="001D6E40"/>
    <w:rsid w:val="001D6FF4"/>
    <w:rsid w:val="001D7E8A"/>
    <w:rsid w:val="001E0728"/>
    <w:rsid w:val="001E0C7C"/>
    <w:rsid w:val="001E126C"/>
    <w:rsid w:val="001E127C"/>
    <w:rsid w:val="001E13AE"/>
    <w:rsid w:val="001E1944"/>
    <w:rsid w:val="001E5467"/>
    <w:rsid w:val="001E6200"/>
    <w:rsid w:val="001E6876"/>
    <w:rsid w:val="001E7E63"/>
    <w:rsid w:val="001F0269"/>
    <w:rsid w:val="001F1459"/>
    <w:rsid w:val="001F1638"/>
    <w:rsid w:val="001F168B"/>
    <w:rsid w:val="001F25AE"/>
    <w:rsid w:val="001F2BAC"/>
    <w:rsid w:val="001F2E05"/>
    <w:rsid w:val="001F2E7D"/>
    <w:rsid w:val="001F3C0C"/>
    <w:rsid w:val="001F3C3F"/>
    <w:rsid w:val="001F3D61"/>
    <w:rsid w:val="001F4A69"/>
    <w:rsid w:val="001F4CFC"/>
    <w:rsid w:val="001F5431"/>
    <w:rsid w:val="001F57FE"/>
    <w:rsid w:val="001F59B0"/>
    <w:rsid w:val="001F5D18"/>
    <w:rsid w:val="001F7831"/>
    <w:rsid w:val="001F7F0A"/>
    <w:rsid w:val="002005D4"/>
    <w:rsid w:val="00200848"/>
    <w:rsid w:val="0020107D"/>
    <w:rsid w:val="00201EAF"/>
    <w:rsid w:val="00203114"/>
    <w:rsid w:val="00203475"/>
    <w:rsid w:val="00203F39"/>
    <w:rsid w:val="00204045"/>
    <w:rsid w:val="002040EE"/>
    <w:rsid w:val="0020432C"/>
    <w:rsid w:val="00204D3A"/>
    <w:rsid w:val="002069F3"/>
    <w:rsid w:val="0020712B"/>
    <w:rsid w:val="00207A05"/>
    <w:rsid w:val="002115B5"/>
    <w:rsid w:val="0021254E"/>
    <w:rsid w:val="002126C9"/>
    <w:rsid w:val="00212FA1"/>
    <w:rsid w:val="00215CE7"/>
    <w:rsid w:val="00215CFD"/>
    <w:rsid w:val="00215E76"/>
    <w:rsid w:val="002172F9"/>
    <w:rsid w:val="002201EB"/>
    <w:rsid w:val="00220653"/>
    <w:rsid w:val="0022212C"/>
    <w:rsid w:val="002228B7"/>
    <w:rsid w:val="00222E4F"/>
    <w:rsid w:val="0022332A"/>
    <w:rsid w:val="00223A7D"/>
    <w:rsid w:val="002240F6"/>
    <w:rsid w:val="00224430"/>
    <w:rsid w:val="00224E20"/>
    <w:rsid w:val="00224E76"/>
    <w:rsid w:val="00225034"/>
    <w:rsid w:val="002255F8"/>
    <w:rsid w:val="002257FD"/>
    <w:rsid w:val="0022606D"/>
    <w:rsid w:val="002262E5"/>
    <w:rsid w:val="002268E3"/>
    <w:rsid w:val="00226B90"/>
    <w:rsid w:val="002279AC"/>
    <w:rsid w:val="00227DD5"/>
    <w:rsid w:val="002309F1"/>
    <w:rsid w:val="00231330"/>
    <w:rsid w:val="00231728"/>
    <w:rsid w:val="00231747"/>
    <w:rsid w:val="00231BD3"/>
    <w:rsid w:val="00232B69"/>
    <w:rsid w:val="002332B1"/>
    <w:rsid w:val="00233BBF"/>
    <w:rsid w:val="002346EC"/>
    <w:rsid w:val="00235373"/>
    <w:rsid w:val="002364EF"/>
    <w:rsid w:val="00236A4C"/>
    <w:rsid w:val="0023740E"/>
    <w:rsid w:val="002377F1"/>
    <w:rsid w:val="002379C7"/>
    <w:rsid w:val="00240769"/>
    <w:rsid w:val="00240CCF"/>
    <w:rsid w:val="0024231C"/>
    <w:rsid w:val="002427E7"/>
    <w:rsid w:val="00242BD5"/>
    <w:rsid w:val="00242DAD"/>
    <w:rsid w:val="0024431A"/>
    <w:rsid w:val="00244A05"/>
    <w:rsid w:val="00245042"/>
    <w:rsid w:val="00245C9A"/>
    <w:rsid w:val="00246617"/>
    <w:rsid w:val="00246972"/>
    <w:rsid w:val="002472B3"/>
    <w:rsid w:val="00250404"/>
    <w:rsid w:val="002507D5"/>
    <w:rsid w:val="00250F98"/>
    <w:rsid w:val="002511AC"/>
    <w:rsid w:val="00251308"/>
    <w:rsid w:val="002523ED"/>
    <w:rsid w:val="00252545"/>
    <w:rsid w:val="00254267"/>
    <w:rsid w:val="002543AF"/>
    <w:rsid w:val="002548FB"/>
    <w:rsid w:val="002549B4"/>
    <w:rsid w:val="00254A65"/>
    <w:rsid w:val="00254BC4"/>
    <w:rsid w:val="00254F12"/>
    <w:rsid w:val="00254F4E"/>
    <w:rsid w:val="00255176"/>
    <w:rsid w:val="002554E8"/>
    <w:rsid w:val="0025553A"/>
    <w:rsid w:val="002556E2"/>
    <w:rsid w:val="00255A5B"/>
    <w:rsid w:val="00256A1E"/>
    <w:rsid w:val="00256B74"/>
    <w:rsid w:val="002607AC"/>
    <w:rsid w:val="00261095"/>
    <w:rsid w:val="002610D8"/>
    <w:rsid w:val="002637AD"/>
    <w:rsid w:val="00264310"/>
    <w:rsid w:val="0026547C"/>
    <w:rsid w:val="0026559D"/>
    <w:rsid w:val="00265C98"/>
    <w:rsid w:val="002662BF"/>
    <w:rsid w:val="00267612"/>
    <w:rsid w:val="00267CC1"/>
    <w:rsid w:val="00272E94"/>
    <w:rsid w:val="00272EA5"/>
    <w:rsid w:val="00273670"/>
    <w:rsid w:val="00273EF6"/>
    <w:rsid w:val="002740EE"/>
    <w:rsid w:val="002747EC"/>
    <w:rsid w:val="0027488F"/>
    <w:rsid w:val="0027531E"/>
    <w:rsid w:val="00275BB9"/>
    <w:rsid w:val="0027629C"/>
    <w:rsid w:val="00276443"/>
    <w:rsid w:val="0027761E"/>
    <w:rsid w:val="00280F4D"/>
    <w:rsid w:val="0028193E"/>
    <w:rsid w:val="00281CB6"/>
    <w:rsid w:val="00281D37"/>
    <w:rsid w:val="00282235"/>
    <w:rsid w:val="002822D3"/>
    <w:rsid w:val="00282387"/>
    <w:rsid w:val="00282511"/>
    <w:rsid w:val="00282D25"/>
    <w:rsid w:val="0028317B"/>
    <w:rsid w:val="002855BF"/>
    <w:rsid w:val="00285641"/>
    <w:rsid w:val="0028669B"/>
    <w:rsid w:val="00286791"/>
    <w:rsid w:val="002876D7"/>
    <w:rsid w:val="00287947"/>
    <w:rsid w:val="00287E33"/>
    <w:rsid w:val="00290013"/>
    <w:rsid w:val="002908BB"/>
    <w:rsid w:val="0029096D"/>
    <w:rsid w:val="00290C27"/>
    <w:rsid w:val="00291AAD"/>
    <w:rsid w:val="00291BE9"/>
    <w:rsid w:val="00291CB2"/>
    <w:rsid w:val="00292EDE"/>
    <w:rsid w:val="00292F01"/>
    <w:rsid w:val="002938D6"/>
    <w:rsid w:val="00293BC3"/>
    <w:rsid w:val="00294FDB"/>
    <w:rsid w:val="0029599C"/>
    <w:rsid w:val="00295B5E"/>
    <w:rsid w:val="0029620F"/>
    <w:rsid w:val="00296713"/>
    <w:rsid w:val="002967B2"/>
    <w:rsid w:val="00297A82"/>
    <w:rsid w:val="00297B6C"/>
    <w:rsid w:val="00297E24"/>
    <w:rsid w:val="002A0024"/>
    <w:rsid w:val="002A177B"/>
    <w:rsid w:val="002A2B85"/>
    <w:rsid w:val="002A33E3"/>
    <w:rsid w:val="002A34EE"/>
    <w:rsid w:val="002A360B"/>
    <w:rsid w:val="002A37C2"/>
    <w:rsid w:val="002A4141"/>
    <w:rsid w:val="002A42CB"/>
    <w:rsid w:val="002A4D54"/>
    <w:rsid w:val="002A4E62"/>
    <w:rsid w:val="002A5544"/>
    <w:rsid w:val="002A5AC1"/>
    <w:rsid w:val="002A710B"/>
    <w:rsid w:val="002A71FA"/>
    <w:rsid w:val="002A7911"/>
    <w:rsid w:val="002B06F3"/>
    <w:rsid w:val="002B0B61"/>
    <w:rsid w:val="002B182F"/>
    <w:rsid w:val="002B2988"/>
    <w:rsid w:val="002B3A3D"/>
    <w:rsid w:val="002B3FDA"/>
    <w:rsid w:val="002B41A5"/>
    <w:rsid w:val="002B4C12"/>
    <w:rsid w:val="002B4FFC"/>
    <w:rsid w:val="002B51EA"/>
    <w:rsid w:val="002B5E62"/>
    <w:rsid w:val="002B6A59"/>
    <w:rsid w:val="002B72E7"/>
    <w:rsid w:val="002B74FD"/>
    <w:rsid w:val="002B7C32"/>
    <w:rsid w:val="002B7D8E"/>
    <w:rsid w:val="002C0280"/>
    <w:rsid w:val="002C0D49"/>
    <w:rsid w:val="002C0F42"/>
    <w:rsid w:val="002C1EEE"/>
    <w:rsid w:val="002C2B9A"/>
    <w:rsid w:val="002C479D"/>
    <w:rsid w:val="002C52E4"/>
    <w:rsid w:val="002C5786"/>
    <w:rsid w:val="002C612D"/>
    <w:rsid w:val="002C6701"/>
    <w:rsid w:val="002C6C00"/>
    <w:rsid w:val="002D0251"/>
    <w:rsid w:val="002D044C"/>
    <w:rsid w:val="002D05D5"/>
    <w:rsid w:val="002D0F13"/>
    <w:rsid w:val="002D19FF"/>
    <w:rsid w:val="002D1BBD"/>
    <w:rsid w:val="002D2BC2"/>
    <w:rsid w:val="002D3795"/>
    <w:rsid w:val="002D3C3A"/>
    <w:rsid w:val="002D3EC6"/>
    <w:rsid w:val="002D4DB8"/>
    <w:rsid w:val="002D50E9"/>
    <w:rsid w:val="002D5133"/>
    <w:rsid w:val="002D51D5"/>
    <w:rsid w:val="002D5457"/>
    <w:rsid w:val="002D619D"/>
    <w:rsid w:val="002D6C42"/>
    <w:rsid w:val="002D7733"/>
    <w:rsid w:val="002D7886"/>
    <w:rsid w:val="002D7B21"/>
    <w:rsid w:val="002E07BB"/>
    <w:rsid w:val="002E0C7B"/>
    <w:rsid w:val="002E0E38"/>
    <w:rsid w:val="002E1458"/>
    <w:rsid w:val="002E19F7"/>
    <w:rsid w:val="002E2025"/>
    <w:rsid w:val="002E2CEB"/>
    <w:rsid w:val="002E3452"/>
    <w:rsid w:val="002E34EF"/>
    <w:rsid w:val="002E3CE5"/>
    <w:rsid w:val="002E3F48"/>
    <w:rsid w:val="002E5C64"/>
    <w:rsid w:val="002E5F73"/>
    <w:rsid w:val="002E68EB"/>
    <w:rsid w:val="002E6DF0"/>
    <w:rsid w:val="002E7891"/>
    <w:rsid w:val="002F050C"/>
    <w:rsid w:val="002F0D22"/>
    <w:rsid w:val="002F132E"/>
    <w:rsid w:val="002F14C2"/>
    <w:rsid w:val="002F1DB6"/>
    <w:rsid w:val="002F2A5F"/>
    <w:rsid w:val="002F32ED"/>
    <w:rsid w:val="002F408F"/>
    <w:rsid w:val="002F45CA"/>
    <w:rsid w:val="002F48D4"/>
    <w:rsid w:val="002F5222"/>
    <w:rsid w:val="002F5A03"/>
    <w:rsid w:val="002F5C15"/>
    <w:rsid w:val="002F5D38"/>
    <w:rsid w:val="002F61FD"/>
    <w:rsid w:val="002F7BAD"/>
    <w:rsid w:val="00300321"/>
    <w:rsid w:val="003006F8"/>
    <w:rsid w:val="003007ED"/>
    <w:rsid w:val="003011A1"/>
    <w:rsid w:val="00301EE6"/>
    <w:rsid w:val="00302076"/>
    <w:rsid w:val="003022BD"/>
    <w:rsid w:val="003031AD"/>
    <w:rsid w:val="0030337F"/>
    <w:rsid w:val="003034E4"/>
    <w:rsid w:val="00304EEE"/>
    <w:rsid w:val="003057C3"/>
    <w:rsid w:val="00305AD4"/>
    <w:rsid w:val="00306D92"/>
    <w:rsid w:val="00306F0F"/>
    <w:rsid w:val="00306F7A"/>
    <w:rsid w:val="003073FF"/>
    <w:rsid w:val="003077C4"/>
    <w:rsid w:val="00307EE2"/>
    <w:rsid w:val="00311B17"/>
    <w:rsid w:val="00313ADF"/>
    <w:rsid w:val="00313D89"/>
    <w:rsid w:val="00313E9B"/>
    <w:rsid w:val="003143F3"/>
    <w:rsid w:val="0031495E"/>
    <w:rsid w:val="00315BB5"/>
    <w:rsid w:val="003172DC"/>
    <w:rsid w:val="003177BD"/>
    <w:rsid w:val="0031782F"/>
    <w:rsid w:val="00320C36"/>
    <w:rsid w:val="00320CFD"/>
    <w:rsid w:val="00321C90"/>
    <w:rsid w:val="00321FAB"/>
    <w:rsid w:val="003237CB"/>
    <w:rsid w:val="00324693"/>
    <w:rsid w:val="00324767"/>
    <w:rsid w:val="0032504B"/>
    <w:rsid w:val="003250B1"/>
    <w:rsid w:val="00325AE3"/>
    <w:rsid w:val="00325BCA"/>
    <w:rsid w:val="00326069"/>
    <w:rsid w:val="003265FF"/>
    <w:rsid w:val="00327908"/>
    <w:rsid w:val="00327EBC"/>
    <w:rsid w:val="00331FA3"/>
    <w:rsid w:val="00332024"/>
    <w:rsid w:val="003325F0"/>
    <w:rsid w:val="00332E2D"/>
    <w:rsid w:val="00333359"/>
    <w:rsid w:val="003333BD"/>
    <w:rsid w:val="00333B95"/>
    <w:rsid w:val="003340AB"/>
    <w:rsid w:val="00334603"/>
    <w:rsid w:val="003351C8"/>
    <w:rsid w:val="0033677E"/>
    <w:rsid w:val="00336F68"/>
    <w:rsid w:val="0033739D"/>
    <w:rsid w:val="003378E2"/>
    <w:rsid w:val="003401EC"/>
    <w:rsid w:val="00340E01"/>
    <w:rsid w:val="00340E84"/>
    <w:rsid w:val="00341AFC"/>
    <w:rsid w:val="00341B92"/>
    <w:rsid w:val="003421E0"/>
    <w:rsid w:val="0034229D"/>
    <w:rsid w:val="003422B1"/>
    <w:rsid w:val="00343278"/>
    <w:rsid w:val="00344034"/>
    <w:rsid w:val="00344CB4"/>
    <w:rsid w:val="00345C80"/>
    <w:rsid w:val="003465BE"/>
    <w:rsid w:val="00346AD6"/>
    <w:rsid w:val="003471B1"/>
    <w:rsid w:val="0034788A"/>
    <w:rsid w:val="00347EC5"/>
    <w:rsid w:val="003501FB"/>
    <w:rsid w:val="00350764"/>
    <w:rsid w:val="003511DD"/>
    <w:rsid w:val="00351215"/>
    <w:rsid w:val="0035124B"/>
    <w:rsid w:val="0035159F"/>
    <w:rsid w:val="00351BB3"/>
    <w:rsid w:val="00352359"/>
    <w:rsid w:val="003529CA"/>
    <w:rsid w:val="00352B71"/>
    <w:rsid w:val="003533E8"/>
    <w:rsid w:val="0035387C"/>
    <w:rsid w:val="00353CB3"/>
    <w:rsid w:val="00354411"/>
    <w:rsid w:val="0035462D"/>
    <w:rsid w:val="003549A7"/>
    <w:rsid w:val="00354D0E"/>
    <w:rsid w:val="00354E1B"/>
    <w:rsid w:val="0035530B"/>
    <w:rsid w:val="00355325"/>
    <w:rsid w:val="0035580D"/>
    <w:rsid w:val="003561E6"/>
    <w:rsid w:val="00356D8D"/>
    <w:rsid w:val="00357531"/>
    <w:rsid w:val="00357946"/>
    <w:rsid w:val="003579E8"/>
    <w:rsid w:val="003603A9"/>
    <w:rsid w:val="003607BD"/>
    <w:rsid w:val="00361075"/>
    <w:rsid w:val="003611C2"/>
    <w:rsid w:val="00361227"/>
    <w:rsid w:val="003615A9"/>
    <w:rsid w:val="00361804"/>
    <w:rsid w:val="0036205B"/>
    <w:rsid w:val="00362357"/>
    <w:rsid w:val="00362B48"/>
    <w:rsid w:val="0036310E"/>
    <w:rsid w:val="00363AB0"/>
    <w:rsid w:val="00363D7E"/>
    <w:rsid w:val="00363E0C"/>
    <w:rsid w:val="003644AC"/>
    <w:rsid w:val="0036459E"/>
    <w:rsid w:val="003646B1"/>
    <w:rsid w:val="00364B41"/>
    <w:rsid w:val="00364DDB"/>
    <w:rsid w:val="00365F62"/>
    <w:rsid w:val="00366328"/>
    <w:rsid w:val="003667F1"/>
    <w:rsid w:val="003678A4"/>
    <w:rsid w:val="00370075"/>
    <w:rsid w:val="00372240"/>
    <w:rsid w:val="0037311E"/>
    <w:rsid w:val="00373AA5"/>
    <w:rsid w:val="0037505D"/>
    <w:rsid w:val="0037519E"/>
    <w:rsid w:val="0037542D"/>
    <w:rsid w:val="00375E90"/>
    <w:rsid w:val="0037634E"/>
    <w:rsid w:val="003772DA"/>
    <w:rsid w:val="00377EBE"/>
    <w:rsid w:val="003803A2"/>
    <w:rsid w:val="0038221B"/>
    <w:rsid w:val="00382A06"/>
    <w:rsid w:val="00383096"/>
    <w:rsid w:val="00383498"/>
    <w:rsid w:val="003848B7"/>
    <w:rsid w:val="003858DF"/>
    <w:rsid w:val="00385C3D"/>
    <w:rsid w:val="00386AF2"/>
    <w:rsid w:val="00386E54"/>
    <w:rsid w:val="00387356"/>
    <w:rsid w:val="00391826"/>
    <w:rsid w:val="003925A3"/>
    <w:rsid w:val="00392E0E"/>
    <w:rsid w:val="00392ECD"/>
    <w:rsid w:val="0039346C"/>
    <w:rsid w:val="00394BF8"/>
    <w:rsid w:val="00395244"/>
    <w:rsid w:val="00395356"/>
    <w:rsid w:val="00395C8F"/>
    <w:rsid w:val="003965DD"/>
    <w:rsid w:val="0039662D"/>
    <w:rsid w:val="0039673F"/>
    <w:rsid w:val="00397A08"/>
    <w:rsid w:val="003A085A"/>
    <w:rsid w:val="003A1501"/>
    <w:rsid w:val="003A16A1"/>
    <w:rsid w:val="003A16A8"/>
    <w:rsid w:val="003A1B23"/>
    <w:rsid w:val="003A2CBF"/>
    <w:rsid w:val="003A2CC2"/>
    <w:rsid w:val="003A35EA"/>
    <w:rsid w:val="003A3955"/>
    <w:rsid w:val="003A3AF0"/>
    <w:rsid w:val="003A3B88"/>
    <w:rsid w:val="003A3CF3"/>
    <w:rsid w:val="003A41EF"/>
    <w:rsid w:val="003A4D2E"/>
    <w:rsid w:val="003A5431"/>
    <w:rsid w:val="003A5F60"/>
    <w:rsid w:val="003A67A4"/>
    <w:rsid w:val="003A6F24"/>
    <w:rsid w:val="003B0788"/>
    <w:rsid w:val="003B0E3D"/>
    <w:rsid w:val="003B0EF0"/>
    <w:rsid w:val="003B1506"/>
    <w:rsid w:val="003B19D4"/>
    <w:rsid w:val="003B24F0"/>
    <w:rsid w:val="003B3697"/>
    <w:rsid w:val="003B3B1E"/>
    <w:rsid w:val="003B40AD"/>
    <w:rsid w:val="003B4638"/>
    <w:rsid w:val="003B48EC"/>
    <w:rsid w:val="003B6A3F"/>
    <w:rsid w:val="003B6D0B"/>
    <w:rsid w:val="003B7290"/>
    <w:rsid w:val="003B7A8F"/>
    <w:rsid w:val="003B7D08"/>
    <w:rsid w:val="003C054C"/>
    <w:rsid w:val="003C14E2"/>
    <w:rsid w:val="003C1A84"/>
    <w:rsid w:val="003C2DEE"/>
    <w:rsid w:val="003C2F98"/>
    <w:rsid w:val="003C3026"/>
    <w:rsid w:val="003C3645"/>
    <w:rsid w:val="003C39BE"/>
    <w:rsid w:val="003C4538"/>
    <w:rsid w:val="003C4E37"/>
    <w:rsid w:val="003C622A"/>
    <w:rsid w:val="003D071B"/>
    <w:rsid w:val="003D0FD0"/>
    <w:rsid w:val="003D1870"/>
    <w:rsid w:val="003D1B24"/>
    <w:rsid w:val="003D2323"/>
    <w:rsid w:val="003D2585"/>
    <w:rsid w:val="003D2D89"/>
    <w:rsid w:val="003D2FB5"/>
    <w:rsid w:val="003D30B0"/>
    <w:rsid w:val="003D3232"/>
    <w:rsid w:val="003D3A2D"/>
    <w:rsid w:val="003D3A65"/>
    <w:rsid w:val="003D463F"/>
    <w:rsid w:val="003D48CB"/>
    <w:rsid w:val="003D4C73"/>
    <w:rsid w:val="003D4E4C"/>
    <w:rsid w:val="003D4EA6"/>
    <w:rsid w:val="003D4F4B"/>
    <w:rsid w:val="003D522B"/>
    <w:rsid w:val="003D58A0"/>
    <w:rsid w:val="003D5D92"/>
    <w:rsid w:val="003D70E4"/>
    <w:rsid w:val="003E0ED8"/>
    <w:rsid w:val="003E16BE"/>
    <w:rsid w:val="003E2A26"/>
    <w:rsid w:val="003E2B46"/>
    <w:rsid w:val="003E2CB2"/>
    <w:rsid w:val="003E2E11"/>
    <w:rsid w:val="003E31D2"/>
    <w:rsid w:val="003E4074"/>
    <w:rsid w:val="003E43D0"/>
    <w:rsid w:val="003E4ACB"/>
    <w:rsid w:val="003E4D0D"/>
    <w:rsid w:val="003E51F3"/>
    <w:rsid w:val="003E5EF6"/>
    <w:rsid w:val="003E6D22"/>
    <w:rsid w:val="003E7561"/>
    <w:rsid w:val="003F104D"/>
    <w:rsid w:val="003F158E"/>
    <w:rsid w:val="003F1C44"/>
    <w:rsid w:val="003F1CE7"/>
    <w:rsid w:val="003F1ED7"/>
    <w:rsid w:val="003F1FFF"/>
    <w:rsid w:val="003F2BE0"/>
    <w:rsid w:val="003F324A"/>
    <w:rsid w:val="003F35C7"/>
    <w:rsid w:val="003F37DD"/>
    <w:rsid w:val="003F4B01"/>
    <w:rsid w:val="003F4E28"/>
    <w:rsid w:val="003F4FF0"/>
    <w:rsid w:val="003F5CF5"/>
    <w:rsid w:val="003F6D62"/>
    <w:rsid w:val="003F70A9"/>
    <w:rsid w:val="003F744F"/>
    <w:rsid w:val="003F76B6"/>
    <w:rsid w:val="0040020A"/>
    <w:rsid w:val="004006E8"/>
    <w:rsid w:val="00400FF5"/>
    <w:rsid w:val="00401855"/>
    <w:rsid w:val="00401BBC"/>
    <w:rsid w:val="00402A4F"/>
    <w:rsid w:val="00402A68"/>
    <w:rsid w:val="00403AB5"/>
    <w:rsid w:val="004041DB"/>
    <w:rsid w:val="004043AD"/>
    <w:rsid w:val="004051A6"/>
    <w:rsid w:val="004056EF"/>
    <w:rsid w:val="00406AC6"/>
    <w:rsid w:val="00406DA9"/>
    <w:rsid w:val="00410EB7"/>
    <w:rsid w:val="0041113B"/>
    <w:rsid w:val="00411735"/>
    <w:rsid w:val="00412D98"/>
    <w:rsid w:val="004148AD"/>
    <w:rsid w:val="0041589F"/>
    <w:rsid w:val="00415D78"/>
    <w:rsid w:val="00416FF6"/>
    <w:rsid w:val="004171F7"/>
    <w:rsid w:val="00417505"/>
    <w:rsid w:val="00421561"/>
    <w:rsid w:val="0042161A"/>
    <w:rsid w:val="0042179B"/>
    <w:rsid w:val="00422CE0"/>
    <w:rsid w:val="00423CDF"/>
    <w:rsid w:val="004240AF"/>
    <w:rsid w:val="004256BC"/>
    <w:rsid w:val="0042589F"/>
    <w:rsid w:val="00427CDC"/>
    <w:rsid w:val="004305EA"/>
    <w:rsid w:val="00430A47"/>
    <w:rsid w:val="00430C18"/>
    <w:rsid w:val="00430EFF"/>
    <w:rsid w:val="0043145C"/>
    <w:rsid w:val="00431F2F"/>
    <w:rsid w:val="004327C7"/>
    <w:rsid w:val="004328AE"/>
    <w:rsid w:val="00432BCA"/>
    <w:rsid w:val="00433FCF"/>
    <w:rsid w:val="00433FEF"/>
    <w:rsid w:val="00434071"/>
    <w:rsid w:val="004347C0"/>
    <w:rsid w:val="0043499D"/>
    <w:rsid w:val="00435171"/>
    <w:rsid w:val="004372BB"/>
    <w:rsid w:val="00440583"/>
    <w:rsid w:val="004434A2"/>
    <w:rsid w:val="00443E0C"/>
    <w:rsid w:val="004441AB"/>
    <w:rsid w:val="004451B3"/>
    <w:rsid w:val="00445DD8"/>
    <w:rsid w:val="00446121"/>
    <w:rsid w:val="004463A0"/>
    <w:rsid w:val="00446C3A"/>
    <w:rsid w:val="004475AE"/>
    <w:rsid w:val="0045081D"/>
    <w:rsid w:val="00450B84"/>
    <w:rsid w:val="00450D2E"/>
    <w:rsid w:val="0045137A"/>
    <w:rsid w:val="004519EE"/>
    <w:rsid w:val="00451DC0"/>
    <w:rsid w:val="00452E1D"/>
    <w:rsid w:val="0045492C"/>
    <w:rsid w:val="00454A15"/>
    <w:rsid w:val="0045521C"/>
    <w:rsid w:val="00455F4B"/>
    <w:rsid w:val="00456444"/>
    <w:rsid w:val="004569D5"/>
    <w:rsid w:val="00456AB1"/>
    <w:rsid w:val="0045705F"/>
    <w:rsid w:val="00457779"/>
    <w:rsid w:val="00457EC1"/>
    <w:rsid w:val="00460821"/>
    <w:rsid w:val="00461476"/>
    <w:rsid w:val="004614C5"/>
    <w:rsid w:val="00461F37"/>
    <w:rsid w:val="0046239C"/>
    <w:rsid w:val="0046335F"/>
    <w:rsid w:val="004639D0"/>
    <w:rsid w:val="00463ACC"/>
    <w:rsid w:val="00463B24"/>
    <w:rsid w:val="00464CA5"/>
    <w:rsid w:val="00465356"/>
    <w:rsid w:val="00465587"/>
    <w:rsid w:val="004657AE"/>
    <w:rsid w:val="00466348"/>
    <w:rsid w:val="00466549"/>
    <w:rsid w:val="00466AEB"/>
    <w:rsid w:val="00466DA5"/>
    <w:rsid w:val="004670AF"/>
    <w:rsid w:val="00467CBC"/>
    <w:rsid w:val="004716E8"/>
    <w:rsid w:val="00471A79"/>
    <w:rsid w:val="004726EF"/>
    <w:rsid w:val="00472787"/>
    <w:rsid w:val="00473282"/>
    <w:rsid w:val="00475553"/>
    <w:rsid w:val="00475797"/>
    <w:rsid w:val="004764AF"/>
    <w:rsid w:val="00476E9C"/>
    <w:rsid w:val="00477455"/>
    <w:rsid w:val="004776CA"/>
    <w:rsid w:val="0048027F"/>
    <w:rsid w:val="00481DCA"/>
    <w:rsid w:val="00481DE1"/>
    <w:rsid w:val="004825CB"/>
    <w:rsid w:val="004831B5"/>
    <w:rsid w:val="004831F5"/>
    <w:rsid w:val="00483C6E"/>
    <w:rsid w:val="00484011"/>
    <w:rsid w:val="00484156"/>
    <w:rsid w:val="0048433A"/>
    <w:rsid w:val="00484CD1"/>
    <w:rsid w:val="00486AC6"/>
    <w:rsid w:val="00486DD8"/>
    <w:rsid w:val="0048712D"/>
    <w:rsid w:val="004873C4"/>
    <w:rsid w:val="00487CB1"/>
    <w:rsid w:val="00490F2A"/>
    <w:rsid w:val="00491210"/>
    <w:rsid w:val="004917F5"/>
    <w:rsid w:val="00491EFF"/>
    <w:rsid w:val="00492267"/>
    <w:rsid w:val="00493CB7"/>
    <w:rsid w:val="00494FD2"/>
    <w:rsid w:val="0049519A"/>
    <w:rsid w:val="00495AD5"/>
    <w:rsid w:val="00496965"/>
    <w:rsid w:val="00496D78"/>
    <w:rsid w:val="00497101"/>
    <w:rsid w:val="004A01D4"/>
    <w:rsid w:val="004A1CE0"/>
    <w:rsid w:val="004A1F7B"/>
    <w:rsid w:val="004A290E"/>
    <w:rsid w:val="004A2A86"/>
    <w:rsid w:val="004A2A9E"/>
    <w:rsid w:val="004A2AAE"/>
    <w:rsid w:val="004A387A"/>
    <w:rsid w:val="004A3FD0"/>
    <w:rsid w:val="004A4587"/>
    <w:rsid w:val="004A6192"/>
    <w:rsid w:val="004A68B5"/>
    <w:rsid w:val="004A6FB1"/>
    <w:rsid w:val="004A7F8B"/>
    <w:rsid w:val="004B07EF"/>
    <w:rsid w:val="004B0E99"/>
    <w:rsid w:val="004B1395"/>
    <w:rsid w:val="004B14C7"/>
    <w:rsid w:val="004B1E1E"/>
    <w:rsid w:val="004B1F51"/>
    <w:rsid w:val="004B1F91"/>
    <w:rsid w:val="004B22E5"/>
    <w:rsid w:val="004B4EA2"/>
    <w:rsid w:val="004B50E4"/>
    <w:rsid w:val="004B5D01"/>
    <w:rsid w:val="004B61DF"/>
    <w:rsid w:val="004B6317"/>
    <w:rsid w:val="004B66F4"/>
    <w:rsid w:val="004B75CF"/>
    <w:rsid w:val="004C094B"/>
    <w:rsid w:val="004C1744"/>
    <w:rsid w:val="004C209B"/>
    <w:rsid w:val="004C28FF"/>
    <w:rsid w:val="004C40AE"/>
    <w:rsid w:val="004C44D2"/>
    <w:rsid w:val="004C4A93"/>
    <w:rsid w:val="004C7302"/>
    <w:rsid w:val="004C76B6"/>
    <w:rsid w:val="004C7A82"/>
    <w:rsid w:val="004D0016"/>
    <w:rsid w:val="004D012A"/>
    <w:rsid w:val="004D0439"/>
    <w:rsid w:val="004D1727"/>
    <w:rsid w:val="004D19A5"/>
    <w:rsid w:val="004D1CD9"/>
    <w:rsid w:val="004D1D08"/>
    <w:rsid w:val="004D21F2"/>
    <w:rsid w:val="004D2225"/>
    <w:rsid w:val="004D3578"/>
    <w:rsid w:val="004D380D"/>
    <w:rsid w:val="004D397C"/>
    <w:rsid w:val="004D5A85"/>
    <w:rsid w:val="004D61B5"/>
    <w:rsid w:val="004E0647"/>
    <w:rsid w:val="004E0CF9"/>
    <w:rsid w:val="004E0F25"/>
    <w:rsid w:val="004E1C76"/>
    <w:rsid w:val="004E213A"/>
    <w:rsid w:val="004E3EAA"/>
    <w:rsid w:val="004E40D1"/>
    <w:rsid w:val="004E41C2"/>
    <w:rsid w:val="004E42BE"/>
    <w:rsid w:val="004E4871"/>
    <w:rsid w:val="004E4C16"/>
    <w:rsid w:val="004E4DE3"/>
    <w:rsid w:val="004E4E46"/>
    <w:rsid w:val="004E5839"/>
    <w:rsid w:val="004E5C15"/>
    <w:rsid w:val="004E5EA4"/>
    <w:rsid w:val="004E6458"/>
    <w:rsid w:val="004E6E10"/>
    <w:rsid w:val="004E7553"/>
    <w:rsid w:val="004F0C6B"/>
    <w:rsid w:val="004F137D"/>
    <w:rsid w:val="004F2747"/>
    <w:rsid w:val="004F3B4E"/>
    <w:rsid w:val="004F3BB1"/>
    <w:rsid w:val="004F4540"/>
    <w:rsid w:val="004F4F94"/>
    <w:rsid w:val="004F5B3E"/>
    <w:rsid w:val="004F63E2"/>
    <w:rsid w:val="004F73A7"/>
    <w:rsid w:val="004F77FD"/>
    <w:rsid w:val="004F78BB"/>
    <w:rsid w:val="004F7C25"/>
    <w:rsid w:val="005004B3"/>
    <w:rsid w:val="00500B6D"/>
    <w:rsid w:val="00502123"/>
    <w:rsid w:val="00502579"/>
    <w:rsid w:val="00502D97"/>
    <w:rsid w:val="00502ED7"/>
    <w:rsid w:val="00503171"/>
    <w:rsid w:val="005032DB"/>
    <w:rsid w:val="00503555"/>
    <w:rsid w:val="00503CF5"/>
    <w:rsid w:val="00504BDA"/>
    <w:rsid w:val="00505D32"/>
    <w:rsid w:val="00506092"/>
    <w:rsid w:val="0050682F"/>
    <w:rsid w:val="00506C28"/>
    <w:rsid w:val="00507090"/>
    <w:rsid w:val="005070CC"/>
    <w:rsid w:val="0051034B"/>
    <w:rsid w:val="00511255"/>
    <w:rsid w:val="0051133E"/>
    <w:rsid w:val="00511D52"/>
    <w:rsid w:val="00513240"/>
    <w:rsid w:val="00513645"/>
    <w:rsid w:val="00513FBB"/>
    <w:rsid w:val="005154BE"/>
    <w:rsid w:val="0051630C"/>
    <w:rsid w:val="0051677F"/>
    <w:rsid w:val="00517234"/>
    <w:rsid w:val="00522103"/>
    <w:rsid w:val="005223AB"/>
    <w:rsid w:val="0052260F"/>
    <w:rsid w:val="005236F4"/>
    <w:rsid w:val="00523F70"/>
    <w:rsid w:val="00524187"/>
    <w:rsid w:val="005243CD"/>
    <w:rsid w:val="00524D4C"/>
    <w:rsid w:val="00525219"/>
    <w:rsid w:val="00525329"/>
    <w:rsid w:val="00525505"/>
    <w:rsid w:val="00526510"/>
    <w:rsid w:val="005267C4"/>
    <w:rsid w:val="00526987"/>
    <w:rsid w:val="00526E85"/>
    <w:rsid w:val="00527DD1"/>
    <w:rsid w:val="00530E2D"/>
    <w:rsid w:val="005315DA"/>
    <w:rsid w:val="0053188B"/>
    <w:rsid w:val="00531B66"/>
    <w:rsid w:val="00534DA0"/>
    <w:rsid w:val="0053518E"/>
    <w:rsid w:val="005353CF"/>
    <w:rsid w:val="005367FE"/>
    <w:rsid w:val="00537809"/>
    <w:rsid w:val="00537987"/>
    <w:rsid w:val="00540F0F"/>
    <w:rsid w:val="00541C86"/>
    <w:rsid w:val="00541D16"/>
    <w:rsid w:val="005431E7"/>
    <w:rsid w:val="00543CF3"/>
    <w:rsid w:val="00543E6C"/>
    <w:rsid w:val="00543F27"/>
    <w:rsid w:val="00544042"/>
    <w:rsid w:val="005449BB"/>
    <w:rsid w:val="005454C1"/>
    <w:rsid w:val="00545A1B"/>
    <w:rsid w:val="005466F2"/>
    <w:rsid w:val="0054671E"/>
    <w:rsid w:val="00546D9B"/>
    <w:rsid w:val="00547026"/>
    <w:rsid w:val="00547CC8"/>
    <w:rsid w:val="0055077F"/>
    <w:rsid w:val="00551AD5"/>
    <w:rsid w:val="005522E4"/>
    <w:rsid w:val="00552BDD"/>
    <w:rsid w:val="00554851"/>
    <w:rsid w:val="00554DE6"/>
    <w:rsid w:val="00555230"/>
    <w:rsid w:val="0055528E"/>
    <w:rsid w:val="0055635D"/>
    <w:rsid w:val="0055636F"/>
    <w:rsid w:val="00556C95"/>
    <w:rsid w:val="00557B77"/>
    <w:rsid w:val="005603B2"/>
    <w:rsid w:val="00560749"/>
    <w:rsid w:val="005612CD"/>
    <w:rsid w:val="0056159E"/>
    <w:rsid w:val="00561CB5"/>
    <w:rsid w:val="00561EDA"/>
    <w:rsid w:val="005624E1"/>
    <w:rsid w:val="005627ED"/>
    <w:rsid w:val="005627F2"/>
    <w:rsid w:val="00562E17"/>
    <w:rsid w:val="00563652"/>
    <w:rsid w:val="005644E7"/>
    <w:rsid w:val="005644FD"/>
    <w:rsid w:val="00565087"/>
    <w:rsid w:val="0056542D"/>
    <w:rsid w:val="00565549"/>
    <w:rsid w:val="0056573F"/>
    <w:rsid w:val="005671E3"/>
    <w:rsid w:val="00567732"/>
    <w:rsid w:val="0057026A"/>
    <w:rsid w:val="005704C6"/>
    <w:rsid w:val="00570722"/>
    <w:rsid w:val="00570851"/>
    <w:rsid w:val="00571279"/>
    <w:rsid w:val="0057148E"/>
    <w:rsid w:val="005717A4"/>
    <w:rsid w:val="00571B92"/>
    <w:rsid w:val="00572022"/>
    <w:rsid w:val="005729FB"/>
    <w:rsid w:val="00573981"/>
    <w:rsid w:val="00574DF3"/>
    <w:rsid w:val="0057520C"/>
    <w:rsid w:val="0057528C"/>
    <w:rsid w:val="0057549D"/>
    <w:rsid w:val="005754D8"/>
    <w:rsid w:val="005762BF"/>
    <w:rsid w:val="00576638"/>
    <w:rsid w:val="00576ADD"/>
    <w:rsid w:val="005777BB"/>
    <w:rsid w:val="0057782F"/>
    <w:rsid w:val="00577A3F"/>
    <w:rsid w:val="00577A84"/>
    <w:rsid w:val="00580335"/>
    <w:rsid w:val="00580347"/>
    <w:rsid w:val="005812BC"/>
    <w:rsid w:val="00581812"/>
    <w:rsid w:val="0058291E"/>
    <w:rsid w:val="0058310B"/>
    <w:rsid w:val="00584141"/>
    <w:rsid w:val="00584AC5"/>
    <w:rsid w:val="0058565C"/>
    <w:rsid w:val="0058752E"/>
    <w:rsid w:val="00590911"/>
    <w:rsid w:val="0059098D"/>
    <w:rsid w:val="00591265"/>
    <w:rsid w:val="00592434"/>
    <w:rsid w:val="005924DF"/>
    <w:rsid w:val="005928B5"/>
    <w:rsid w:val="005928C0"/>
    <w:rsid w:val="00592980"/>
    <w:rsid w:val="00595609"/>
    <w:rsid w:val="00595867"/>
    <w:rsid w:val="00596809"/>
    <w:rsid w:val="0059689C"/>
    <w:rsid w:val="005968C5"/>
    <w:rsid w:val="00596C8B"/>
    <w:rsid w:val="00597285"/>
    <w:rsid w:val="0059755F"/>
    <w:rsid w:val="00597CCF"/>
    <w:rsid w:val="00597DED"/>
    <w:rsid w:val="005A05F5"/>
    <w:rsid w:val="005A07C8"/>
    <w:rsid w:val="005A07FB"/>
    <w:rsid w:val="005A13AB"/>
    <w:rsid w:val="005A16CA"/>
    <w:rsid w:val="005A180C"/>
    <w:rsid w:val="005A1BA7"/>
    <w:rsid w:val="005A39EA"/>
    <w:rsid w:val="005A411D"/>
    <w:rsid w:val="005A431D"/>
    <w:rsid w:val="005A4552"/>
    <w:rsid w:val="005A49C6"/>
    <w:rsid w:val="005A52C7"/>
    <w:rsid w:val="005A5BED"/>
    <w:rsid w:val="005A5E4E"/>
    <w:rsid w:val="005A63B0"/>
    <w:rsid w:val="005A6950"/>
    <w:rsid w:val="005A7DF5"/>
    <w:rsid w:val="005B18BD"/>
    <w:rsid w:val="005B1AD7"/>
    <w:rsid w:val="005B22BC"/>
    <w:rsid w:val="005B2A57"/>
    <w:rsid w:val="005B3D46"/>
    <w:rsid w:val="005B41D3"/>
    <w:rsid w:val="005B461C"/>
    <w:rsid w:val="005B4C55"/>
    <w:rsid w:val="005B5136"/>
    <w:rsid w:val="005B54EF"/>
    <w:rsid w:val="005B665A"/>
    <w:rsid w:val="005B6AA5"/>
    <w:rsid w:val="005B793A"/>
    <w:rsid w:val="005C0921"/>
    <w:rsid w:val="005C25E1"/>
    <w:rsid w:val="005C2CC5"/>
    <w:rsid w:val="005C3958"/>
    <w:rsid w:val="005C4244"/>
    <w:rsid w:val="005C4628"/>
    <w:rsid w:val="005C50E1"/>
    <w:rsid w:val="005C5273"/>
    <w:rsid w:val="005C5B47"/>
    <w:rsid w:val="005C5EF9"/>
    <w:rsid w:val="005C6AD8"/>
    <w:rsid w:val="005C6EFA"/>
    <w:rsid w:val="005C72E7"/>
    <w:rsid w:val="005C766E"/>
    <w:rsid w:val="005C7C4A"/>
    <w:rsid w:val="005C7CD5"/>
    <w:rsid w:val="005D0585"/>
    <w:rsid w:val="005D0AE3"/>
    <w:rsid w:val="005D100A"/>
    <w:rsid w:val="005D1A68"/>
    <w:rsid w:val="005D2304"/>
    <w:rsid w:val="005D32E3"/>
    <w:rsid w:val="005D3944"/>
    <w:rsid w:val="005D3C68"/>
    <w:rsid w:val="005D47EC"/>
    <w:rsid w:val="005D4A61"/>
    <w:rsid w:val="005D579B"/>
    <w:rsid w:val="005D5880"/>
    <w:rsid w:val="005D5DF0"/>
    <w:rsid w:val="005D608D"/>
    <w:rsid w:val="005D6950"/>
    <w:rsid w:val="005D6B2F"/>
    <w:rsid w:val="005D71BD"/>
    <w:rsid w:val="005D78F0"/>
    <w:rsid w:val="005D7E48"/>
    <w:rsid w:val="005E0A0E"/>
    <w:rsid w:val="005E0F7B"/>
    <w:rsid w:val="005E11C3"/>
    <w:rsid w:val="005E20DE"/>
    <w:rsid w:val="005E2830"/>
    <w:rsid w:val="005E339F"/>
    <w:rsid w:val="005E35CE"/>
    <w:rsid w:val="005E377A"/>
    <w:rsid w:val="005E3D06"/>
    <w:rsid w:val="005E51C5"/>
    <w:rsid w:val="005E62F6"/>
    <w:rsid w:val="005E6DDE"/>
    <w:rsid w:val="005E73CA"/>
    <w:rsid w:val="005E76F7"/>
    <w:rsid w:val="005E7DA5"/>
    <w:rsid w:val="005F0788"/>
    <w:rsid w:val="005F12C0"/>
    <w:rsid w:val="005F1C7D"/>
    <w:rsid w:val="005F2B65"/>
    <w:rsid w:val="005F3233"/>
    <w:rsid w:val="005F6409"/>
    <w:rsid w:val="005F65FE"/>
    <w:rsid w:val="005F7399"/>
    <w:rsid w:val="005F770D"/>
    <w:rsid w:val="00600529"/>
    <w:rsid w:val="00601351"/>
    <w:rsid w:val="0060139D"/>
    <w:rsid w:val="00601DF1"/>
    <w:rsid w:val="006020A7"/>
    <w:rsid w:val="006029D1"/>
    <w:rsid w:val="00602E79"/>
    <w:rsid w:val="006036CC"/>
    <w:rsid w:val="00603F16"/>
    <w:rsid w:val="0060432D"/>
    <w:rsid w:val="00604950"/>
    <w:rsid w:val="00604E42"/>
    <w:rsid w:val="0060539B"/>
    <w:rsid w:val="0060611A"/>
    <w:rsid w:val="006064F5"/>
    <w:rsid w:val="006065C2"/>
    <w:rsid w:val="0060663A"/>
    <w:rsid w:val="0060690C"/>
    <w:rsid w:val="006070D7"/>
    <w:rsid w:val="00607D2D"/>
    <w:rsid w:val="00607FE4"/>
    <w:rsid w:val="006102E5"/>
    <w:rsid w:val="00610D08"/>
    <w:rsid w:val="00611566"/>
    <w:rsid w:val="0061180D"/>
    <w:rsid w:val="00611B13"/>
    <w:rsid w:val="00612B5D"/>
    <w:rsid w:val="00613063"/>
    <w:rsid w:val="006141BC"/>
    <w:rsid w:val="00614209"/>
    <w:rsid w:val="00615941"/>
    <w:rsid w:val="0062138F"/>
    <w:rsid w:val="006214C1"/>
    <w:rsid w:val="006218BD"/>
    <w:rsid w:val="006219C0"/>
    <w:rsid w:val="00622EC3"/>
    <w:rsid w:val="0062372B"/>
    <w:rsid w:val="006244D6"/>
    <w:rsid w:val="0062563B"/>
    <w:rsid w:val="00625E37"/>
    <w:rsid w:val="00630D90"/>
    <w:rsid w:val="0063194E"/>
    <w:rsid w:val="00632855"/>
    <w:rsid w:val="0063309A"/>
    <w:rsid w:val="00633609"/>
    <w:rsid w:val="00633610"/>
    <w:rsid w:val="006340E4"/>
    <w:rsid w:val="006377CA"/>
    <w:rsid w:val="00637DCF"/>
    <w:rsid w:val="00637FA3"/>
    <w:rsid w:val="00640C7E"/>
    <w:rsid w:val="006414E5"/>
    <w:rsid w:val="006416A3"/>
    <w:rsid w:val="00641AA3"/>
    <w:rsid w:val="00641B02"/>
    <w:rsid w:val="00641BD5"/>
    <w:rsid w:val="00641FF7"/>
    <w:rsid w:val="006425B0"/>
    <w:rsid w:val="0064285B"/>
    <w:rsid w:val="0064434E"/>
    <w:rsid w:val="006468B5"/>
    <w:rsid w:val="00646D99"/>
    <w:rsid w:val="006503AC"/>
    <w:rsid w:val="006508E5"/>
    <w:rsid w:val="00652AA1"/>
    <w:rsid w:val="00653470"/>
    <w:rsid w:val="00653708"/>
    <w:rsid w:val="006538B9"/>
    <w:rsid w:val="00653DFF"/>
    <w:rsid w:val="00654C73"/>
    <w:rsid w:val="00655C6F"/>
    <w:rsid w:val="00656216"/>
    <w:rsid w:val="00656650"/>
    <w:rsid w:val="00656910"/>
    <w:rsid w:val="00657167"/>
    <w:rsid w:val="006574C0"/>
    <w:rsid w:val="006579CF"/>
    <w:rsid w:val="00657DE6"/>
    <w:rsid w:val="0066048E"/>
    <w:rsid w:val="0066139F"/>
    <w:rsid w:val="00661980"/>
    <w:rsid w:val="00661C26"/>
    <w:rsid w:val="00661FFA"/>
    <w:rsid w:val="00662F35"/>
    <w:rsid w:val="00663043"/>
    <w:rsid w:val="0066313E"/>
    <w:rsid w:val="006640EF"/>
    <w:rsid w:val="00664469"/>
    <w:rsid w:val="00664893"/>
    <w:rsid w:val="00664B8B"/>
    <w:rsid w:val="00665951"/>
    <w:rsid w:val="006660F2"/>
    <w:rsid w:val="0066730C"/>
    <w:rsid w:val="006673D6"/>
    <w:rsid w:val="006702F1"/>
    <w:rsid w:val="00671A0B"/>
    <w:rsid w:val="00671CFE"/>
    <w:rsid w:val="00672383"/>
    <w:rsid w:val="006735AF"/>
    <w:rsid w:val="00673A2C"/>
    <w:rsid w:val="00673A90"/>
    <w:rsid w:val="00674932"/>
    <w:rsid w:val="00676AD5"/>
    <w:rsid w:val="00676F02"/>
    <w:rsid w:val="00676FEF"/>
    <w:rsid w:val="00677306"/>
    <w:rsid w:val="0067758F"/>
    <w:rsid w:val="00677694"/>
    <w:rsid w:val="0068031C"/>
    <w:rsid w:val="00680E38"/>
    <w:rsid w:val="00681726"/>
    <w:rsid w:val="006864A5"/>
    <w:rsid w:val="0068673A"/>
    <w:rsid w:val="0068674F"/>
    <w:rsid w:val="006878C7"/>
    <w:rsid w:val="006879F0"/>
    <w:rsid w:val="00690058"/>
    <w:rsid w:val="006900C0"/>
    <w:rsid w:val="0069053C"/>
    <w:rsid w:val="00691D75"/>
    <w:rsid w:val="0069341A"/>
    <w:rsid w:val="00693BB1"/>
    <w:rsid w:val="00693C4B"/>
    <w:rsid w:val="00694F3B"/>
    <w:rsid w:val="00695CCB"/>
    <w:rsid w:val="006960A2"/>
    <w:rsid w:val="00696528"/>
    <w:rsid w:val="00696553"/>
    <w:rsid w:val="00696821"/>
    <w:rsid w:val="00696B81"/>
    <w:rsid w:val="00696C92"/>
    <w:rsid w:val="00697BA8"/>
    <w:rsid w:val="006A02C5"/>
    <w:rsid w:val="006A2CDB"/>
    <w:rsid w:val="006A3672"/>
    <w:rsid w:val="006A3AC8"/>
    <w:rsid w:val="006A3F12"/>
    <w:rsid w:val="006A54DE"/>
    <w:rsid w:val="006A5DF7"/>
    <w:rsid w:val="006A7144"/>
    <w:rsid w:val="006A735D"/>
    <w:rsid w:val="006B00A8"/>
    <w:rsid w:val="006B0BC6"/>
    <w:rsid w:val="006B0FB7"/>
    <w:rsid w:val="006B1A59"/>
    <w:rsid w:val="006B263E"/>
    <w:rsid w:val="006B314F"/>
    <w:rsid w:val="006B3290"/>
    <w:rsid w:val="006B32FF"/>
    <w:rsid w:val="006B3CA2"/>
    <w:rsid w:val="006B40F6"/>
    <w:rsid w:val="006B48CF"/>
    <w:rsid w:val="006B56F9"/>
    <w:rsid w:val="006B633D"/>
    <w:rsid w:val="006B745C"/>
    <w:rsid w:val="006B75C2"/>
    <w:rsid w:val="006B7868"/>
    <w:rsid w:val="006C0501"/>
    <w:rsid w:val="006C2F8C"/>
    <w:rsid w:val="006C30E9"/>
    <w:rsid w:val="006C3CE9"/>
    <w:rsid w:val="006C3DB4"/>
    <w:rsid w:val="006C44A9"/>
    <w:rsid w:val="006C463A"/>
    <w:rsid w:val="006C4952"/>
    <w:rsid w:val="006C4AD8"/>
    <w:rsid w:val="006C5C9D"/>
    <w:rsid w:val="006C640E"/>
    <w:rsid w:val="006C650C"/>
    <w:rsid w:val="006C65E0"/>
    <w:rsid w:val="006C66D8"/>
    <w:rsid w:val="006C6A9A"/>
    <w:rsid w:val="006C7565"/>
    <w:rsid w:val="006C7576"/>
    <w:rsid w:val="006C79EA"/>
    <w:rsid w:val="006C7FD0"/>
    <w:rsid w:val="006D0839"/>
    <w:rsid w:val="006D1C5A"/>
    <w:rsid w:val="006D1E24"/>
    <w:rsid w:val="006D2512"/>
    <w:rsid w:val="006D2F33"/>
    <w:rsid w:val="006D3345"/>
    <w:rsid w:val="006D34FC"/>
    <w:rsid w:val="006D35DE"/>
    <w:rsid w:val="006D3C67"/>
    <w:rsid w:val="006D3E26"/>
    <w:rsid w:val="006D4FB9"/>
    <w:rsid w:val="006D52D3"/>
    <w:rsid w:val="006D5E72"/>
    <w:rsid w:val="006D5F91"/>
    <w:rsid w:val="006D611D"/>
    <w:rsid w:val="006D667F"/>
    <w:rsid w:val="006D673F"/>
    <w:rsid w:val="006D6D94"/>
    <w:rsid w:val="006D6EB0"/>
    <w:rsid w:val="006D7083"/>
    <w:rsid w:val="006D7424"/>
    <w:rsid w:val="006D7B8A"/>
    <w:rsid w:val="006D7D2A"/>
    <w:rsid w:val="006E018D"/>
    <w:rsid w:val="006E087D"/>
    <w:rsid w:val="006E0E07"/>
    <w:rsid w:val="006E1057"/>
    <w:rsid w:val="006E1417"/>
    <w:rsid w:val="006E1F93"/>
    <w:rsid w:val="006E27CD"/>
    <w:rsid w:val="006E43EA"/>
    <w:rsid w:val="006E4621"/>
    <w:rsid w:val="006E4B2D"/>
    <w:rsid w:val="006E51DC"/>
    <w:rsid w:val="006E5747"/>
    <w:rsid w:val="006E5782"/>
    <w:rsid w:val="006E613C"/>
    <w:rsid w:val="006E65E6"/>
    <w:rsid w:val="006E7B92"/>
    <w:rsid w:val="006F00FA"/>
    <w:rsid w:val="006F0B16"/>
    <w:rsid w:val="006F26F6"/>
    <w:rsid w:val="006F2A3B"/>
    <w:rsid w:val="006F3041"/>
    <w:rsid w:val="006F56E8"/>
    <w:rsid w:val="006F5767"/>
    <w:rsid w:val="006F6A2C"/>
    <w:rsid w:val="006F71FA"/>
    <w:rsid w:val="006F7F0C"/>
    <w:rsid w:val="0070042C"/>
    <w:rsid w:val="00700762"/>
    <w:rsid w:val="00700903"/>
    <w:rsid w:val="00700B61"/>
    <w:rsid w:val="00701996"/>
    <w:rsid w:val="0070234C"/>
    <w:rsid w:val="007024DC"/>
    <w:rsid w:val="00702F28"/>
    <w:rsid w:val="00702F3F"/>
    <w:rsid w:val="0070309E"/>
    <w:rsid w:val="007032BC"/>
    <w:rsid w:val="00703CFD"/>
    <w:rsid w:val="00704A7F"/>
    <w:rsid w:val="00704BC8"/>
    <w:rsid w:val="00704DBA"/>
    <w:rsid w:val="00705891"/>
    <w:rsid w:val="00705B97"/>
    <w:rsid w:val="007069DC"/>
    <w:rsid w:val="00706ADE"/>
    <w:rsid w:val="0070721A"/>
    <w:rsid w:val="007072D3"/>
    <w:rsid w:val="00707663"/>
    <w:rsid w:val="00710201"/>
    <w:rsid w:val="007106D6"/>
    <w:rsid w:val="00710804"/>
    <w:rsid w:val="00710A60"/>
    <w:rsid w:val="007113C7"/>
    <w:rsid w:val="007118A1"/>
    <w:rsid w:val="00712C31"/>
    <w:rsid w:val="007131C2"/>
    <w:rsid w:val="00713639"/>
    <w:rsid w:val="00714BF3"/>
    <w:rsid w:val="00715303"/>
    <w:rsid w:val="0071556A"/>
    <w:rsid w:val="007155EF"/>
    <w:rsid w:val="00715CB5"/>
    <w:rsid w:val="0072073A"/>
    <w:rsid w:val="007207C5"/>
    <w:rsid w:val="00720A0D"/>
    <w:rsid w:val="00720C7B"/>
    <w:rsid w:val="007211A4"/>
    <w:rsid w:val="00721CA9"/>
    <w:rsid w:val="00723B23"/>
    <w:rsid w:val="0072413C"/>
    <w:rsid w:val="007245FD"/>
    <w:rsid w:val="00725826"/>
    <w:rsid w:val="007258CC"/>
    <w:rsid w:val="00727093"/>
    <w:rsid w:val="00727FEF"/>
    <w:rsid w:val="00730453"/>
    <w:rsid w:val="00731218"/>
    <w:rsid w:val="007315D7"/>
    <w:rsid w:val="00731A37"/>
    <w:rsid w:val="00731BE1"/>
    <w:rsid w:val="0073222D"/>
    <w:rsid w:val="00733843"/>
    <w:rsid w:val="00733B20"/>
    <w:rsid w:val="00733F47"/>
    <w:rsid w:val="007342B5"/>
    <w:rsid w:val="00734822"/>
    <w:rsid w:val="007349B2"/>
    <w:rsid w:val="00734A5B"/>
    <w:rsid w:val="00735980"/>
    <w:rsid w:val="00735D07"/>
    <w:rsid w:val="00737CBE"/>
    <w:rsid w:val="0074027A"/>
    <w:rsid w:val="00740CC8"/>
    <w:rsid w:val="007414FA"/>
    <w:rsid w:val="00742133"/>
    <w:rsid w:val="00742163"/>
    <w:rsid w:val="00744B7E"/>
    <w:rsid w:val="00744DB5"/>
    <w:rsid w:val="00744E76"/>
    <w:rsid w:val="00745C8A"/>
    <w:rsid w:val="00746088"/>
    <w:rsid w:val="007469CD"/>
    <w:rsid w:val="00746B60"/>
    <w:rsid w:val="00746ED9"/>
    <w:rsid w:val="007476B9"/>
    <w:rsid w:val="007478E8"/>
    <w:rsid w:val="007479CB"/>
    <w:rsid w:val="00747D2F"/>
    <w:rsid w:val="00750C20"/>
    <w:rsid w:val="0075135F"/>
    <w:rsid w:val="007513CC"/>
    <w:rsid w:val="00751D44"/>
    <w:rsid w:val="007520FF"/>
    <w:rsid w:val="00752831"/>
    <w:rsid w:val="00752D99"/>
    <w:rsid w:val="007535C5"/>
    <w:rsid w:val="00753827"/>
    <w:rsid w:val="007543B4"/>
    <w:rsid w:val="0075483A"/>
    <w:rsid w:val="00754A45"/>
    <w:rsid w:val="007552B1"/>
    <w:rsid w:val="007554B3"/>
    <w:rsid w:val="007554EF"/>
    <w:rsid w:val="00755C3B"/>
    <w:rsid w:val="00757CA9"/>
    <w:rsid w:val="00757D40"/>
    <w:rsid w:val="007600E9"/>
    <w:rsid w:val="00760559"/>
    <w:rsid w:val="00761A8D"/>
    <w:rsid w:val="00763664"/>
    <w:rsid w:val="00765994"/>
    <w:rsid w:val="00765B6F"/>
    <w:rsid w:val="007662B5"/>
    <w:rsid w:val="00766F01"/>
    <w:rsid w:val="007671C8"/>
    <w:rsid w:val="00767955"/>
    <w:rsid w:val="00767B57"/>
    <w:rsid w:val="007706EF"/>
    <w:rsid w:val="00771DDC"/>
    <w:rsid w:val="00772132"/>
    <w:rsid w:val="00772A03"/>
    <w:rsid w:val="00772A0E"/>
    <w:rsid w:val="00773276"/>
    <w:rsid w:val="00775694"/>
    <w:rsid w:val="00775CD1"/>
    <w:rsid w:val="00776486"/>
    <w:rsid w:val="00776D72"/>
    <w:rsid w:val="00777069"/>
    <w:rsid w:val="00777B42"/>
    <w:rsid w:val="00780519"/>
    <w:rsid w:val="00780A23"/>
    <w:rsid w:val="00780DFC"/>
    <w:rsid w:val="00780EF6"/>
    <w:rsid w:val="00781093"/>
    <w:rsid w:val="0078155F"/>
    <w:rsid w:val="00781F0F"/>
    <w:rsid w:val="0078209C"/>
    <w:rsid w:val="00782AE0"/>
    <w:rsid w:val="007841E9"/>
    <w:rsid w:val="0078446A"/>
    <w:rsid w:val="0078531A"/>
    <w:rsid w:val="0078727C"/>
    <w:rsid w:val="0079049D"/>
    <w:rsid w:val="007906BB"/>
    <w:rsid w:val="007910B0"/>
    <w:rsid w:val="0079175E"/>
    <w:rsid w:val="007920F6"/>
    <w:rsid w:val="00792C87"/>
    <w:rsid w:val="007937C3"/>
    <w:rsid w:val="00793D75"/>
    <w:rsid w:val="00793DC5"/>
    <w:rsid w:val="00794146"/>
    <w:rsid w:val="0079556E"/>
    <w:rsid w:val="00795713"/>
    <w:rsid w:val="007958DD"/>
    <w:rsid w:val="00796823"/>
    <w:rsid w:val="00796C47"/>
    <w:rsid w:val="00796FF0"/>
    <w:rsid w:val="00797B83"/>
    <w:rsid w:val="00797F1D"/>
    <w:rsid w:val="007A12C8"/>
    <w:rsid w:val="007A1DA5"/>
    <w:rsid w:val="007A20AA"/>
    <w:rsid w:val="007A27B5"/>
    <w:rsid w:val="007A2E55"/>
    <w:rsid w:val="007A31AD"/>
    <w:rsid w:val="007A418F"/>
    <w:rsid w:val="007A53EB"/>
    <w:rsid w:val="007A598F"/>
    <w:rsid w:val="007A59E1"/>
    <w:rsid w:val="007A6757"/>
    <w:rsid w:val="007A68CC"/>
    <w:rsid w:val="007A746B"/>
    <w:rsid w:val="007B1214"/>
    <w:rsid w:val="007B162E"/>
    <w:rsid w:val="007B1828"/>
    <w:rsid w:val="007B18D8"/>
    <w:rsid w:val="007B23DF"/>
    <w:rsid w:val="007B2BF4"/>
    <w:rsid w:val="007B35C8"/>
    <w:rsid w:val="007B4C55"/>
    <w:rsid w:val="007B7240"/>
    <w:rsid w:val="007B7EA1"/>
    <w:rsid w:val="007C095F"/>
    <w:rsid w:val="007C2145"/>
    <w:rsid w:val="007C2512"/>
    <w:rsid w:val="007C2D2F"/>
    <w:rsid w:val="007C2DD0"/>
    <w:rsid w:val="007C3437"/>
    <w:rsid w:val="007C45BA"/>
    <w:rsid w:val="007C4B06"/>
    <w:rsid w:val="007C5625"/>
    <w:rsid w:val="007C5D1C"/>
    <w:rsid w:val="007C6CFE"/>
    <w:rsid w:val="007C72FA"/>
    <w:rsid w:val="007C7489"/>
    <w:rsid w:val="007C7684"/>
    <w:rsid w:val="007C794C"/>
    <w:rsid w:val="007D038E"/>
    <w:rsid w:val="007D0803"/>
    <w:rsid w:val="007D0D3E"/>
    <w:rsid w:val="007D0E2B"/>
    <w:rsid w:val="007D1F64"/>
    <w:rsid w:val="007D2CD4"/>
    <w:rsid w:val="007D38E8"/>
    <w:rsid w:val="007D43F7"/>
    <w:rsid w:val="007D44BF"/>
    <w:rsid w:val="007D44E9"/>
    <w:rsid w:val="007D698F"/>
    <w:rsid w:val="007D6AC3"/>
    <w:rsid w:val="007D7040"/>
    <w:rsid w:val="007D70EE"/>
    <w:rsid w:val="007D7182"/>
    <w:rsid w:val="007E0447"/>
    <w:rsid w:val="007E29FD"/>
    <w:rsid w:val="007E2DEB"/>
    <w:rsid w:val="007E3855"/>
    <w:rsid w:val="007E4D35"/>
    <w:rsid w:val="007E60D0"/>
    <w:rsid w:val="007E6265"/>
    <w:rsid w:val="007E68FD"/>
    <w:rsid w:val="007E72FB"/>
    <w:rsid w:val="007F050D"/>
    <w:rsid w:val="007F0BFD"/>
    <w:rsid w:val="007F1117"/>
    <w:rsid w:val="007F1225"/>
    <w:rsid w:val="007F1B1F"/>
    <w:rsid w:val="007F2E08"/>
    <w:rsid w:val="007F2F66"/>
    <w:rsid w:val="007F3E6B"/>
    <w:rsid w:val="007F3FC7"/>
    <w:rsid w:val="007F4027"/>
    <w:rsid w:val="007F4266"/>
    <w:rsid w:val="007F52A6"/>
    <w:rsid w:val="007F53C8"/>
    <w:rsid w:val="007F5B99"/>
    <w:rsid w:val="007F6A5F"/>
    <w:rsid w:val="007F6CCF"/>
    <w:rsid w:val="007F7580"/>
    <w:rsid w:val="007F761C"/>
    <w:rsid w:val="007F77CB"/>
    <w:rsid w:val="007F79F2"/>
    <w:rsid w:val="0080023A"/>
    <w:rsid w:val="00800728"/>
    <w:rsid w:val="00800B89"/>
    <w:rsid w:val="00801751"/>
    <w:rsid w:val="008020BA"/>
    <w:rsid w:val="008024FA"/>
    <w:rsid w:val="008028A4"/>
    <w:rsid w:val="0080356A"/>
    <w:rsid w:val="008035A5"/>
    <w:rsid w:val="008038B1"/>
    <w:rsid w:val="00804032"/>
    <w:rsid w:val="00804191"/>
    <w:rsid w:val="00804193"/>
    <w:rsid w:val="00804D11"/>
    <w:rsid w:val="008058BB"/>
    <w:rsid w:val="00806206"/>
    <w:rsid w:val="00806343"/>
    <w:rsid w:val="008064AB"/>
    <w:rsid w:val="0080744E"/>
    <w:rsid w:val="00810DF4"/>
    <w:rsid w:val="00811121"/>
    <w:rsid w:val="00811123"/>
    <w:rsid w:val="00811795"/>
    <w:rsid w:val="00811DDF"/>
    <w:rsid w:val="00812932"/>
    <w:rsid w:val="00812A99"/>
    <w:rsid w:val="00812C41"/>
    <w:rsid w:val="00813245"/>
    <w:rsid w:val="008140F9"/>
    <w:rsid w:val="008144A3"/>
    <w:rsid w:val="00814DB0"/>
    <w:rsid w:val="00816EE2"/>
    <w:rsid w:val="0082070A"/>
    <w:rsid w:val="00820BD4"/>
    <w:rsid w:val="00820C45"/>
    <w:rsid w:val="00824096"/>
    <w:rsid w:val="00825017"/>
    <w:rsid w:val="0082515C"/>
    <w:rsid w:val="00826655"/>
    <w:rsid w:val="00826D4B"/>
    <w:rsid w:val="00826D57"/>
    <w:rsid w:val="008271CC"/>
    <w:rsid w:val="0082767E"/>
    <w:rsid w:val="008277E8"/>
    <w:rsid w:val="00830876"/>
    <w:rsid w:val="00830BE8"/>
    <w:rsid w:val="00832F29"/>
    <w:rsid w:val="00833E07"/>
    <w:rsid w:val="00833F65"/>
    <w:rsid w:val="00834476"/>
    <w:rsid w:val="008344EE"/>
    <w:rsid w:val="00834856"/>
    <w:rsid w:val="00834B7C"/>
    <w:rsid w:val="00834BDF"/>
    <w:rsid w:val="00835A3C"/>
    <w:rsid w:val="00836544"/>
    <w:rsid w:val="00836752"/>
    <w:rsid w:val="00836D69"/>
    <w:rsid w:val="00837754"/>
    <w:rsid w:val="00837C26"/>
    <w:rsid w:val="00837D17"/>
    <w:rsid w:val="008403BE"/>
    <w:rsid w:val="00840867"/>
    <w:rsid w:val="00840DE0"/>
    <w:rsid w:val="00841147"/>
    <w:rsid w:val="008412E1"/>
    <w:rsid w:val="008425BF"/>
    <w:rsid w:val="008443FF"/>
    <w:rsid w:val="00844F66"/>
    <w:rsid w:val="0084507F"/>
    <w:rsid w:val="008468E5"/>
    <w:rsid w:val="00846DC2"/>
    <w:rsid w:val="00847CD0"/>
    <w:rsid w:val="00850864"/>
    <w:rsid w:val="00850EF3"/>
    <w:rsid w:val="008511BB"/>
    <w:rsid w:val="00854F5E"/>
    <w:rsid w:val="00855456"/>
    <w:rsid w:val="008557D8"/>
    <w:rsid w:val="00855BFA"/>
    <w:rsid w:val="00855C4E"/>
    <w:rsid w:val="00856419"/>
    <w:rsid w:val="0085655D"/>
    <w:rsid w:val="00856982"/>
    <w:rsid w:val="00857442"/>
    <w:rsid w:val="008607A8"/>
    <w:rsid w:val="008622F7"/>
    <w:rsid w:val="008628DA"/>
    <w:rsid w:val="00862B83"/>
    <w:rsid w:val="0086354A"/>
    <w:rsid w:val="00865736"/>
    <w:rsid w:val="0086608C"/>
    <w:rsid w:val="008666D3"/>
    <w:rsid w:val="00866D29"/>
    <w:rsid w:val="00867BF8"/>
    <w:rsid w:val="00867D42"/>
    <w:rsid w:val="0087003F"/>
    <w:rsid w:val="008701D6"/>
    <w:rsid w:val="0087113A"/>
    <w:rsid w:val="008720A5"/>
    <w:rsid w:val="00872713"/>
    <w:rsid w:val="00873C94"/>
    <w:rsid w:val="008748D8"/>
    <w:rsid w:val="008760D4"/>
    <w:rsid w:val="008768CA"/>
    <w:rsid w:val="008772A8"/>
    <w:rsid w:val="00877559"/>
    <w:rsid w:val="008777C3"/>
    <w:rsid w:val="00877EF9"/>
    <w:rsid w:val="00880163"/>
    <w:rsid w:val="008801E1"/>
    <w:rsid w:val="00880559"/>
    <w:rsid w:val="00880880"/>
    <w:rsid w:val="008808FB"/>
    <w:rsid w:val="0088113F"/>
    <w:rsid w:val="0088271E"/>
    <w:rsid w:val="00882F15"/>
    <w:rsid w:val="00883B93"/>
    <w:rsid w:val="00883CE6"/>
    <w:rsid w:val="00883F97"/>
    <w:rsid w:val="00884690"/>
    <w:rsid w:val="00884DFA"/>
    <w:rsid w:val="00885586"/>
    <w:rsid w:val="00885785"/>
    <w:rsid w:val="00885DA6"/>
    <w:rsid w:val="00886A4F"/>
    <w:rsid w:val="00886C47"/>
    <w:rsid w:val="00887717"/>
    <w:rsid w:val="008900B4"/>
    <w:rsid w:val="00890877"/>
    <w:rsid w:val="008913C9"/>
    <w:rsid w:val="008922E7"/>
    <w:rsid w:val="00892392"/>
    <w:rsid w:val="0089335F"/>
    <w:rsid w:val="00893EDD"/>
    <w:rsid w:val="008944E1"/>
    <w:rsid w:val="008945FB"/>
    <w:rsid w:val="008946AD"/>
    <w:rsid w:val="008950BA"/>
    <w:rsid w:val="00895397"/>
    <w:rsid w:val="00895AEF"/>
    <w:rsid w:val="008971E6"/>
    <w:rsid w:val="008972F6"/>
    <w:rsid w:val="0089758F"/>
    <w:rsid w:val="00897A66"/>
    <w:rsid w:val="00897C7A"/>
    <w:rsid w:val="008A02AB"/>
    <w:rsid w:val="008A16DD"/>
    <w:rsid w:val="008A237C"/>
    <w:rsid w:val="008A3122"/>
    <w:rsid w:val="008A32BA"/>
    <w:rsid w:val="008A452D"/>
    <w:rsid w:val="008A4667"/>
    <w:rsid w:val="008A473F"/>
    <w:rsid w:val="008A55BA"/>
    <w:rsid w:val="008A581E"/>
    <w:rsid w:val="008A5850"/>
    <w:rsid w:val="008A5954"/>
    <w:rsid w:val="008A6A2E"/>
    <w:rsid w:val="008A6D51"/>
    <w:rsid w:val="008A7456"/>
    <w:rsid w:val="008B19CA"/>
    <w:rsid w:val="008B1E74"/>
    <w:rsid w:val="008B20B3"/>
    <w:rsid w:val="008B2F16"/>
    <w:rsid w:val="008B393A"/>
    <w:rsid w:val="008B3A8C"/>
    <w:rsid w:val="008B3B3E"/>
    <w:rsid w:val="008B3B50"/>
    <w:rsid w:val="008B3D2A"/>
    <w:rsid w:val="008B481A"/>
    <w:rsid w:val="008B4D27"/>
    <w:rsid w:val="008B5306"/>
    <w:rsid w:val="008B54E8"/>
    <w:rsid w:val="008B62D0"/>
    <w:rsid w:val="008B68B2"/>
    <w:rsid w:val="008B7392"/>
    <w:rsid w:val="008B7683"/>
    <w:rsid w:val="008B7F37"/>
    <w:rsid w:val="008C0112"/>
    <w:rsid w:val="008C037B"/>
    <w:rsid w:val="008C04AE"/>
    <w:rsid w:val="008C0530"/>
    <w:rsid w:val="008C0892"/>
    <w:rsid w:val="008C09CB"/>
    <w:rsid w:val="008C0B87"/>
    <w:rsid w:val="008C1A2F"/>
    <w:rsid w:val="008C1DC0"/>
    <w:rsid w:val="008C2C22"/>
    <w:rsid w:val="008C2E2A"/>
    <w:rsid w:val="008C3057"/>
    <w:rsid w:val="008C3BF3"/>
    <w:rsid w:val="008C3C30"/>
    <w:rsid w:val="008C4D3F"/>
    <w:rsid w:val="008C5489"/>
    <w:rsid w:val="008C54A7"/>
    <w:rsid w:val="008C5DF2"/>
    <w:rsid w:val="008C5FD1"/>
    <w:rsid w:val="008C6719"/>
    <w:rsid w:val="008D17C1"/>
    <w:rsid w:val="008D20CE"/>
    <w:rsid w:val="008D28E1"/>
    <w:rsid w:val="008D2E4D"/>
    <w:rsid w:val="008D3529"/>
    <w:rsid w:val="008D3E10"/>
    <w:rsid w:val="008D3F1B"/>
    <w:rsid w:val="008D52C5"/>
    <w:rsid w:val="008D6F48"/>
    <w:rsid w:val="008D7DED"/>
    <w:rsid w:val="008D7EDA"/>
    <w:rsid w:val="008E15C1"/>
    <w:rsid w:val="008E1E66"/>
    <w:rsid w:val="008E26E4"/>
    <w:rsid w:val="008E3A57"/>
    <w:rsid w:val="008E3CC8"/>
    <w:rsid w:val="008E4361"/>
    <w:rsid w:val="008E4609"/>
    <w:rsid w:val="008E4624"/>
    <w:rsid w:val="008E4798"/>
    <w:rsid w:val="008E63D8"/>
    <w:rsid w:val="008E6437"/>
    <w:rsid w:val="008E66DC"/>
    <w:rsid w:val="008E70BC"/>
    <w:rsid w:val="008F0A1F"/>
    <w:rsid w:val="008F1435"/>
    <w:rsid w:val="008F1808"/>
    <w:rsid w:val="008F1F10"/>
    <w:rsid w:val="008F26DD"/>
    <w:rsid w:val="008F2DAB"/>
    <w:rsid w:val="008F396F"/>
    <w:rsid w:val="008F3DCD"/>
    <w:rsid w:val="008F3F74"/>
    <w:rsid w:val="008F5428"/>
    <w:rsid w:val="008F5982"/>
    <w:rsid w:val="008F6AC8"/>
    <w:rsid w:val="008F6ECD"/>
    <w:rsid w:val="008F71B8"/>
    <w:rsid w:val="008F7AD3"/>
    <w:rsid w:val="009005A4"/>
    <w:rsid w:val="00900E81"/>
    <w:rsid w:val="009010B4"/>
    <w:rsid w:val="0090118A"/>
    <w:rsid w:val="009019CF"/>
    <w:rsid w:val="009019F7"/>
    <w:rsid w:val="00901C90"/>
    <w:rsid w:val="0090271F"/>
    <w:rsid w:val="00902DB9"/>
    <w:rsid w:val="00904496"/>
    <w:rsid w:val="0090466A"/>
    <w:rsid w:val="00904C8A"/>
    <w:rsid w:val="00905416"/>
    <w:rsid w:val="00905E5A"/>
    <w:rsid w:val="00906592"/>
    <w:rsid w:val="00906AAB"/>
    <w:rsid w:val="00906DE1"/>
    <w:rsid w:val="00906F7A"/>
    <w:rsid w:val="009071F1"/>
    <w:rsid w:val="009075AB"/>
    <w:rsid w:val="00907E0F"/>
    <w:rsid w:val="009109A9"/>
    <w:rsid w:val="00910F3F"/>
    <w:rsid w:val="00911954"/>
    <w:rsid w:val="00912AB9"/>
    <w:rsid w:val="009136D2"/>
    <w:rsid w:val="009138DF"/>
    <w:rsid w:val="00913DA0"/>
    <w:rsid w:val="009148F2"/>
    <w:rsid w:val="00914B9B"/>
    <w:rsid w:val="0091538D"/>
    <w:rsid w:val="00915D18"/>
    <w:rsid w:val="00917545"/>
    <w:rsid w:val="0092031F"/>
    <w:rsid w:val="00921030"/>
    <w:rsid w:val="009212EC"/>
    <w:rsid w:val="00921AC8"/>
    <w:rsid w:val="00921EA4"/>
    <w:rsid w:val="009226A3"/>
    <w:rsid w:val="00923580"/>
    <w:rsid w:val="00923655"/>
    <w:rsid w:val="00924288"/>
    <w:rsid w:val="009245D4"/>
    <w:rsid w:val="009248C6"/>
    <w:rsid w:val="00924C90"/>
    <w:rsid w:val="009264FB"/>
    <w:rsid w:val="009273A8"/>
    <w:rsid w:val="00930025"/>
    <w:rsid w:val="00930522"/>
    <w:rsid w:val="0093083B"/>
    <w:rsid w:val="00931EB8"/>
    <w:rsid w:val="0093262E"/>
    <w:rsid w:val="00932EAF"/>
    <w:rsid w:val="00933077"/>
    <w:rsid w:val="009339CB"/>
    <w:rsid w:val="0093465F"/>
    <w:rsid w:val="00934EF7"/>
    <w:rsid w:val="00934F77"/>
    <w:rsid w:val="00935173"/>
    <w:rsid w:val="009359B2"/>
    <w:rsid w:val="009359F4"/>
    <w:rsid w:val="00936071"/>
    <w:rsid w:val="009366E2"/>
    <w:rsid w:val="00936850"/>
    <w:rsid w:val="00936BF2"/>
    <w:rsid w:val="009372BF"/>
    <w:rsid w:val="009375DD"/>
    <w:rsid w:val="009376CD"/>
    <w:rsid w:val="0093785D"/>
    <w:rsid w:val="00940212"/>
    <w:rsid w:val="0094088C"/>
    <w:rsid w:val="00941BD6"/>
    <w:rsid w:val="009422F0"/>
    <w:rsid w:val="00942EC2"/>
    <w:rsid w:val="00943A98"/>
    <w:rsid w:val="00943B5C"/>
    <w:rsid w:val="00944155"/>
    <w:rsid w:val="00944403"/>
    <w:rsid w:val="00944C7D"/>
    <w:rsid w:val="00945039"/>
    <w:rsid w:val="0094527C"/>
    <w:rsid w:val="00945603"/>
    <w:rsid w:val="00945A11"/>
    <w:rsid w:val="00946225"/>
    <w:rsid w:val="0094757B"/>
    <w:rsid w:val="009476A9"/>
    <w:rsid w:val="009479F0"/>
    <w:rsid w:val="00947B0A"/>
    <w:rsid w:val="00947B8D"/>
    <w:rsid w:val="00950333"/>
    <w:rsid w:val="00950E3B"/>
    <w:rsid w:val="00951243"/>
    <w:rsid w:val="00951E73"/>
    <w:rsid w:val="00952183"/>
    <w:rsid w:val="009526D2"/>
    <w:rsid w:val="00952F6B"/>
    <w:rsid w:val="00955DC0"/>
    <w:rsid w:val="009566DD"/>
    <w:rsid w:val="009567D0"/>
    <w:rsid w:val="00957A6C"/>
    <w:rsid w:val="009608F4"/>
    <w:rsid w:val="00960A11"/>
    <w:rsid w:val="00960A49"/>
    <w:rsid w:val="00961B32"/>
    <w:rsid w:val="00962199"/>
    <w:rsid w:val="00962509"/>
    <w:rsid w:val="00962897"/>
    <w:rsid w:val="00963153"/>
    <w:rsid w:val="00963189"/>
    <w:rsid w:val="00965713"/>
    <w:rsid w:val="00966D41"/>
    <w:rsid w:val="00966F8D"/>
    <w:rsid w:val="00967154"/>
    <w:rsid w:val="009671EB"/>
    <w:rsid w:val="0096754F"/>
    <w:rsid w:val="009703D6"/>
    <w:rsid w:val="00970449"/>
    <w:rsid w:val="00970DB3"/>
    <w:rsid w:val="009713CF"/>
    <w:rsid w:val="009717E4"/>
    <w:rsid w:val="00971FD1"/>
    <w:rsid w:val="00972B80"/>
    <w:rsid w:val="00972BEF"/>
    <w:rsid w:val="00972CDF"/>
    <w:rsid w:val="00973ECF"/>
    <w:rsid w:val="00974A57"/>
    <w:rsid w:val="00974BB0"/>
    <w:rsid w:val="00974F9E"/>
    <w:rsid w:val="0097510D"/>
    <w:rsid w:val="009756E3"/>
    <w:rsid w:val="00975BCD"/>
    <w:rsid w:val="00976592"/>
    <w:rsid w:val="00977529"/>
    <w:rsid w:val="0098095F"/>
    <w:rsid w:val="009817AD"/>
    <w:rsid w:val="009818A2"/>
    <w:rsid w:val="00982617"/>
    <w:rsid w:val="00983EEB"/>
    <w:rsid w:val="0098400C"/>
    <w:rsid w:val="00984556"/>
    <w:rsid w:val="00985595"/>
    <w:rsid w:val="00985626"/>
    <w:rsid w:val="00985A49"/>
    <w:rsid w:val="009860F0"/>
    <w:rsid w:val="009862DB"/>
    <w:rsid w:val="009865DE"/>
    <w:rsid w:val="00986BD1"/>
    <w:rsid w:val="00986CE5"/>
    <w:rsid w:val="0098762C"/>
    <w:rsid w:val="00987920"/>
    <w:rsid w:val="009879F0"/>
    <w:rsid w:val="00987E79"/>
    <w:rsid w:val="00987FFA"/>
    <w:rsid w:val="0099018D"/>
    <w:rsid w:val="00990BA8"/>
    <w:rsid w:val="00991E70"/>
    <w:rsid w:val="009927B5"/>
    <w:rsid w:val="009928A9"/>
    <w:rsid w:val="00993768"/>
    <w:rsid w:val="0099384C"/>
    <w:rsid w:val="009945CA"/>
    <w:rsid w:val="009948E9"/>
    <w:rsid w:val="00994CA8"/>
    <w:rsid w:val="00994F46"/>
    <w:rsid w:val="00995210"/>
    <w:rsid w:val="009958E3"/>
    <w:rsid w:val="00997B61"/>
    <w:rsid w:val="00997FCD"/>
    <w:rsid w:val="009A0AF3"/>
    <w:rsid w:val="009A0FC9"/>
    <w:rsid w:val="009A34D7"/>
    <w:rsid w:val="009A3973"/>
    <w:rsid w:val="009A491C"/>
    <w:rsid w:val="009A56E1"/>
    <w:rsid w:val="009A6295"/>
    <w:rsid w:val="009A6CAF"/>
    <w:rsid w:val="009A6DD6"/>
    <w:rsid w:val="009A70BB"/>
    <w:rsid w:val="009B0370"/>
    <w:rsid w:val="009B0768"/>
    <w:rsid w:val="009B07CD"/>
    <w:rsid w:val="009B0B39"/>
    <w:rsid w:val="009B0FCA"/>
    <w:rsid w:val="009B1149"/>
    <w:rsid w:val="009B1976"/>
    <w:rsid w:val="009B1C55"/>
    <w:rsid w:val="009B1E11"/>
    <w:rsid w:val="009B1FF3"/>
    <w:rsid w:val="009B28E9"/>
    <w:rsid w:val="009B3916"/>
    <w:rsid w:val="009B4724"/>
    <w:rsid w:val="009B4F23"/>
    <w:rsid w:val="009B64F4"/>
    <w:rsid w:val="009B661A"/>
    <w:rsid w:val="009B78BA"/>
    <w:rsid w:val="009B7DDE"/>
    <w:rsid w:val="009C07BD"/>
    <w:rsid w:val="009C15AD"/>
    <w:rsid w:val="009C19E9"/>
    <w:rsid w:val="009C1A08"/>
    <w:rsid w:val="009C1E10"/>
    <w:rsid w:val="009C2443"/>
    <w:rsid w:val="009C2CC6"/>
    <w:rsid w:val="009C2F65"/>
    <w:rsid w:val="009C31E4"/>
    <w:rsid w:val="009C398C"/>
    <w:rsid w:val="009C3C43"/>
    <w:rsid w:val="009C4D72"/>
    <w:rsid w:val="009C4E30"/>
    <w:rsid w:val="009C5366"/>
    <w:rsid w:val="009C5F83"/>
    <w:rsid w:val="009C62B3"/>
    <w:rsid w:val="009C62E7"/>
    <w:rsid w:val="009C685A"/>
    <w:rsid w:val="009C6B46"/>
    <w:rsid w:val="009C6C94"/>
    <w:rsid w:val="009C721F"/>
    <w:rsid w:val="009C7823"/>
    <w:rsid w:val="009C7ED8"/>
    <w:rsid w:val="009D0CE7"/>
    <w:rsid w:val="009D13D4"/>
    <w:rsid w:val="009D1F38"/>
    <w:rsid w:val="009D37A3"/>
    <w:rsid w:val="009D597A"/>
    <w:rsid w:val="009D5D20"/>
    <w:rsid w:val="009D5DEF"/>
    <w:rsid w:val="009D66FB"/>
    <w:rsid w:val="009D6D09"/>
    <w:rsid w:val="009D74A6"/>
    <w:rsid w:val="009E0464"/>
    <w:rsid w:val="009E059A"/>
    <w:rsid w:val="009E0E87"/>
    <w:rsid w:val="009E1975"/>
    <w:rsid w:val="009E19D2"/>
    <w:rsid w:val="009E21BB"/>
    <w:rsid w:val="009E279A"/>
    <w:rsid w:val="009E3739"/>
    <w:rsid w:val="009E3B46"/>
    <w:rsid w:val="009E3F35"/>
    <w:rsid w:val="009E4DEE"/>
    <w:rsid w:val="009E643C"/>
    <w:rsid w:val="009E7ED5"/>
    <w:rsid w:val="009F02AA"/>
    <w:rsid w:val="009F0730"/>
    <w:rsid w:val="009F3679"/>
    <w:rsid w:val="009F3990"/>
    <w:rsid w:val="009F3FBE"/>
    <w:rsid w:val="009F413F"/>
    <w:rsid w:val="009F4538"/>
    <w:rsid w:val="009F48BD"/>
    <w:rsid w:val="009F4B99"/>
    <w:rsid w:val="009F57D4"/>
    <w:rsid w:val="009F77A6"/>
    <w:rsid w:val="009F7E9B"/>
    <w:rsid w:val="009F7EF0"/>
    <w:rsid w:val="009F7F6C"/>
    <w:rsid w:val="00A00D54"/>
    <w:rsid w:val="00A01102"/>
    <w:rsid w:val="00A0247A"/>
    <w:rsid w:val="00A02C39"/>
    <w:rsid w:val="00A04ECE"/>
    <w:rsid w:val="00A05164"/>
    <w:rsid w:val="00A06B8A"/>
    <w:rsid w:val="00A079C0"/>
    <w:rsid w:val="00A1028A"/>
    <w:rsid w:val="00A105D6"/>
    <w:rsid w:val="00A10F02"/>
    <w:rsid w:val="00A11438"/>
    <w:rsid w:val="00A1186D"/>
    <w:rsid w:val="00A11C5E"/>
    <w:rsid w:val="00A11EAE"/>
    <w:rsid w:val="00A12216"/>
    <w:rsid w:val="00A1253D"/>
    <w:rsid w:val="00A12E89"/>
    <w:rsid w:val="00A13F60"/>
    <w:rsid w:val="00A14E8E"/>
    <w:rsid w:val="00A16312"/>
    <w:rsid w:val="00A16F1E"/>
    <w:rsid w:val="00A17176"/>
    <w:rsid w:val="00A17383"/>
    <w:rsid w:val="00A17E08"/>
    <w:rsid w:val="00A204CA"/>
    <w:rsid w:val="00A20621"/>
    <w:rsid w:val="00A207D9"/>
    <w:rsid w:val="00A209D6"/>
    <w:rsid w:val="00A20F53"/>
    <w:rsid w:val="00A219E1"/>
    <w:rsid w:val="00A21DA3"/>
    <w:rsid w:val="00A22738"/>
    <w:rsid w:val="00A22973"/>
    <w:rsid w:val="00A22CB4"/>
    <w:rsid w:val="00A252BE"/>
    <w:rsid w:val="00A2546B"/>
    <w:rsid w:val="00A258F1"/>
    <w:rsid w:val="00A265E3"/>
    <w:rsid w:val="00A273E1"/>
    <w:rsid w:val="00A276A6"/>
    <w:rsid w:val="00A3004F"/>
    <w:rsid w:val="00A30059"/>
    <w:rsid w:val="00A302A9"/>
    <w:rsid w:val="00A30AF8"/>
    <w:rsid w:val="00A31331"/>
    <w:rsid w:val="00A317BE"/>
    <w:rsid w:val="00A3410B"/>
    <w:rsid w:val="00A3575A"/>
    <w:rsid w:val="00A36132"/>
    <w:rsid w:val="00A36F5F"/>
    <w:rsid w:val="00A37256"/>
    <w:rsid w:val="00A402A7"/>
    <w:rsid w:val="00A40699"/>
    <w:rsid w:val="00A40E14"/>
    <w:rsid w:val="00A410D9"/>
    <w:rsid w:val="00A419EC"/>
    <w:rsid w:val="00A424F2"/>
    <w:rsid w:val="00A42D6F"/>
    <w:rsid w:val="00A430EC"/>
    <w:rsid w:val="00A435BC"/>
    <w:rsid w:val="00A4381F"/>
    <w:rsid w:val="00A43925"/>
    <w:rsid w:val="00A4445A"/>
    <w:rsid w:val="00A447F7"/>
    <w:rsid w:val="00A44EDC"/>
    <w:rsid w:val="00A45100"/>
    <w:rsid w:val="00A45429"/>
    <w:rsid w:val="00A45FE5"/>
    <w:rsid w:val="00A46560"/>
    <w:rsid w:val="00A4702D"/>
    <w:rsid w:val="00A476CC"/>
    <w:rsid w:val="00A47995"/>
    <w:rsid w:val="00A47C26"/>
    <w:rsid w:val="00A501AB"/>
    <w:rsid w:val="00A50DE2"/>
    <w:rsid w:val="00A50EB6"/>
    <w:rsid w:val="00A50F03"/>
    <w:rsid w:val="00A51174"/>
    <w:rsid w:val="00A51A59"/>
    <w:rsid w:val="00A52901"/>
    <w:rsid w:val="00A53724"/>
    <w:rsid w:val="00A53ACD"/>
    <w:rsid w:val="00A54205"/>
    <w:rsid w:val="00A54B2B"/>
    <w:rsid w:val="00A55440"/>
    <w:rsid w:val="00A55589"/>
    <w:rsid w:val="00A56101"/>
    <w:rsid w:val="00A57616"/>
    <w:rsid w:val="00A57D5B"/>
    <w:rsid w:val="00A60144"/>
    <w:rsid w:val="00A601C0"/>
    <w:rsid w:val="00A6098D"/>
    <w:rsid w:val="00A61437"/>
    <w:rsid w:val="00A6151B"/>
    <w:rsid w:val="00A617EA"/>
    <w:rsid w:val="00A6333E"/>
    <w:rsid w:val="00A63852"/>
    <w:rsid w:val="00A63E15"/>
    <w:rsid w:val="00A646CA"/>
    <w:rsid w:val="00A64E24"/>
    <w:rsid w:val="00A65388"/>
    <w:rsid w:val="00A659AF"/>
    <w:rsid w:val="00A66924"/>
    <w:rsid w:val="00A670AE"/>
    <w:rsid w:val="00A67E43"/>
    <w:rsid w:val="00A703B6"/>
    <w:rsid w:val="00A7084E"/>
    <w:rsid w:val="00A70C25"/>
    <w:rsid w:val="00A70CC4"/>
    <w:rsid w:val="00A7138B"/>
    <w:rsid w:val="00A725B0"/>
    <w:rsid w:val="00A72F36"/>
    <w:rsid w:val="00A72F9B"/>
    <w:rsid w:val="00A76601"/>
    <w:rsid w:val="00A77235"/>
    <w:rsid w:val="00A80434"/>
    <w:rsid w:val="00A80641"/>
    <w:rsid w:val="00A8101A"/>
    <w:rsid w:val="00A8109E"/>
    <w:rsid w:val="00A81224"/>
    <w:rsid w:val="00A82126"/>
    <w:rsid w:val="00A82330"/>
    <w:rsid w:val="00A82346"/>
    <w:rsid w:val="00A82503"/>
    <w:rsid w:val="00A828D5"/>
    <w:rsid w:val="00A85247"/>
    <w:rsid w:val="00A85472"/>
    <w:rsid w:val="00A856BB"/>
    <w:rsid w:val="00A86B8A"/>
    <w:rsid w:val="00A87439"/>
    <w:rsid w:val="00A90F4F"/>
    <w:rsid w:val="00A915B6"/>
    <w:rsid w:val="00A91F5C"/>
    <w:rsid w:val="00A92D69"/>
    <w:rsid w:val="00A92DA7"/>
    <w:rsid w:val="00A93391"/>
    <w:rsid w:val="00A940A8"/>
    <w:rsid w:val="00A945FB"/>
    <w:rsid w:val="00A957A3"/>
    <w:rsid w:val="00A95926"/>
    <w:rsid w:val="00A95A38"/>
    <w:rsid w:val="00A96216"/>
    <w:rsid w:val="00A96514"/>
    <w:rsid w:val="00A9671C"/>
    <w:rsid w:val="00A96BF3"/>
    <w:rsid w:val="00A96C4F"/>
    <w:rsid w:val="00A96E0C"/>
    <w:rsid w:val="00A96E4A"/>
    <w:rsid w:val="00AA017F"/>
    <w:rsid w:val="00AA0970"/>
    <w:rsid w:val="00AA122F"/>
    <w:rsid w:val="00AA1553"/>
    <w:rsid w:val="00AA1D19"/>
    <w:rsid w:val="00AA2AE6"/>
    <w:rsid w:val="00AA2E57"/>
    <w:rsid w:val="00AA3A3C"/>
    <w:rsid w:val="00AA4C86"/>
    <w:rsid w:val="00AA56DA"/>
    <w:rsid w:val="00AA64B4"/>
    <w:rsid w:val="00AA6D27"/>
    <w:rsid w:val="00AB07B8"/>
    <w:rsid w:val="00AB0849"/>
    <w:rsid w:val="00AB0E73"/>
    <w:rsid w:val="00AB0ECD"/>
    <w:rsid w:val="00AB2CA0"/>
    <w:rsid w:val="00AB40AA"/>
    <w:rsid w:val="00AB4ECF"/>
    <w:rsid w:val="00AB5DCA"/>
    <w:rsid w:val="00AB5EE8"/>
    <w:rsid w:val="00AB607B"/>
    <w:rsid w:val="00AB6228"/>
    <w:rsid w:val="00AB6CD7"/>
    <w:rsid w:val="00AB75E3"/>
    <w:rsid w:val="00AB7B5C"/>
    <w:rsid w:val="00AB7DC2"/>
    <w:rsid w:val="00AC0100"/>
    <w:rsid w:val="00AC157B"/>
    <w:rsid w:val="00AC1737"/>
    <w:rsid w:val="00AC1BCB"/>
    <w:rsid w:val="00AC224C"/>
    <w:rsid w:val="00AC22D5"/>
    <w:rsid w:val="00AC2887"/>
    <w:rsid w:val="00AC2C05"/>
    <w:rsid w:val="00AC5C8A"/>
    <w:rsid w:val="00AC5FB2"/>
    <w:rsid w:val="00AC6133"/>
    <w:rsid w:val="00AC725E"/>
    <w:rsid w:val="00AC736E"/>
    <w:rsid w:val="00AC73D4"/>
    <w:rsid w:val="00AC7C3F"/>
    <w:rsid w:val="00AD15F5"/>
    <w:rsid w:val="00AD16E6"/>
    <w:rsid w:val="00AD1B95"/>
    <w:rsid w:val="00AD20D0"/>
    <w:rsid w:val="00AD210A"/>
    <w:rsid w:val="00AD2854"/>
    <w:rsid w:val="00AD338E"/>
    <w:rsid w:val="00AD345C"/>
    <w:rsid w:val="00AD3A2A"/>
    <w:rsid w:val="00AD3C59"/>
    <w:rsid w:val="00AD3E2D"/>
    <w:rsid w:val="00AD428B"/>
    <w:rsid w:val="00AD523E"/>
    <w:rsid w:val="00AD56A6"/>
    <w:rsid w:val="00AD6543"/>
    <w:rsid w:val="00AD672A"/>
    <w:rsid w:val="00AD6976"/>
    <w:rsid w:val="00AD6BDC"/>
    <w:rsid w:val="00AD6E4C"/>
    <w:rsid w:val="00AD7E7C"/>
    <w:rsid w:val="00AE086D"/>
    <w:rsid w:val="00AE0898"/>
    <w:rsid w:val="00AE1354"/>
    <w:rsid w:val="00AE191E"/>
    <w:rsid w:val="00AE2324"/>
    <w:rsid w:val="00AE2862"/>
    <w:rsid w:val="00AE3001"/>
    <w:rsid w:val="00AE33E2"/>
    <w:rsid w:val="00AE39A6"/>
    <w:rsid w:val="00AE45E9"/>
    <w:rsid w:val="00AE5DE9"/>
    <w:rsid w:val="00AE73C0"/>
    <w:rsid w:val="00AF0D3F"/>
    <w:rsid w:val="00AF1464"/>
    <w:rsid w:val="00AF1CD9"/>
    <w:rsid w:val="00AF24D3"/>
    <w:rsid w:val="00AF2ED6"/>
    <w:rsid w:val="00AF3934"/>
    <w:rsid w:val="00AF5357"/>
    <w:rsid w:val="00AF5A82"/>
    <w:rsid w:val="00AF5F9C"/>
    <w:rsid w:val="00AF66B0"/>
    <w:rsid w:val="00AF7206"/>
    <w:rsid w:val="00AF752C"/>
    <w:rsid w:val="00AF7596"/>
    <w:rsid w:val="00AF784B"/>
    <w:rsid w:val="00AF7D03"/>
    <w:rsid w:val="00B01741"/>
    <w:rsid w:val="00B02D06"/>
    <w:rsid w:val="00B02DD9"/>
    <w:rsid w:val="00B0344F"/>
    <w:rsid w:val="00B03722"/>
    <w:rsid w:val="00B04707"/>
    <w:rsid w:val="00B048C6"/>
    <w:rsid w:val="00B04EDF"/>
    <w:rsid w:val="00B04F76"/>
    <w:rsid w:val="00B0515A"/>
    <w:rsid w:val="00B052B4"/>
    <w:rsid w:val="00B052D9"/>
    <w:rsid w:val="00B05380"/>
    <w:rsid w:val="00B0554C"/>
    <w:rsid w:val="00B0582E"/>
    <w:rsid w:val="00B05962"/>
    <w:rsid w:val="00B05C75"/>
    <w:rsid w:val="00B05DDB"/>
    <w:rsid w:val="00B06D19"/>
    <w:rsid w:val="00B07C73"/>
    <w:rsid w:val="00B07D4E"/>
    <w:rsid w:val="00B07EAB"/>
    <w:rsid w:val="00B07FFC"/>
    <w:rsid w:val="00B1054D"/>
    <w:rsid w:val="00B11708"/>
    <w:rsid w:val="00B11F9F"/>
    <w:rsid w:val="00B127C4"/>
    <w:rsid w:val="00B12818"/>
    <w:rsid w:val="00B1325D"/>
    <w:rsid w:val="00B1404A"/>
    <w:rsid w:val="00B14D33"/>
    <w:rsid w:val="00B15449"/>
    <w:rsid w:val="00B15571"/>
    <w:rsid w:val="00B15E30"/>
    <w:rsid w:val="00B160DF"/>
    <w:rsid w:val="00B163EA"/>
    <w:rsid w:val="00B166B0"/>
    <w:rsid w:val="00B16C2F"/>
    <w:rsid w:val="00B17904"/>
    <w:rsid w:val="00B17B06"/>
    <w:rsid w:val="00B17D53"/>
    <w:rsid w:val="00B21016"/>
    <w:rsid w:val="00B223C4"/>
    <w:rsid w:val="00B22737"/>
    <w:rsid w:val="00B22BDC"/>
    <w:rsid w:val="00B22FFA"/>
    <w:rsid w:val="00B23D87"/>
    <w:rsid w:val="00B2520F"/>
    <w:rsid w:val="00B25BF4"/>
    <w:rsid w:val="00B2661F"/>
    <w:rsid w:val="00B27303"/>
    <w:rsid w:val="00B27BC2"/>
    <w:rsid w:val="00B31164"/>
    <w:rsid w:val="00B32267"/>
    <w:rsid w:val="00B322D7"/>
    <w:rsid w:val="00B32CE7"/>
    <w:rsid w:val="00B33BD7"/>
    <w:rsid w:val="00B35299"/>
    <w:rsid w:val="00B3650C"/>
    <w:rsid w:val="00B36886"/>
    <w:rsid w:val="00B3689F"/>
    <w:rsid w:val="00B40779"/>
    <w:rsid w:val="00B41502"/>
    <w:rsid w:val="00B427D0"/>
    <w:rsid w:val="00B433BA"/>
    <w:rsid w:val="00B43A5E"/>
    <w:rsid w:val="00B43DBC"/>
    <w:rsid w:val="00B442E9"/>
    <w:rsid w:val="00B44837"/>
    <w:rsid w:val="00B450C3"/>
    <w:rsid w:val="00B45BCA"/>
    <w:rsid w:val="00B46820"/>
    <w:rsid w:val="00B46859"/>
    <w:rsid w:val="00B46B3A"/>
    <w:rsid w:val="00B46C49"/>
    <w:rsid w:val="00B47082"/>
    <w:rsid w:val="00B47FD1"/>
    <w:rsid w:val="00B50044"/>
    <w:rsid w:val="00B50A49"/>
    <w:rsid w:val="00B516BB"/>
    <w:rsid w:val="00B532A3"/>
    <w:rsid w:val="00B53561"/>
    <w:rsid w:val="00B535E2"/>
    <w:rsid w:val="00B5392A"/>
    <w:rsid w:val="00B54410"/>
    <w:rsid w:val="00B55130"/>
    <w:rsid w:val="00B563E4"/>
    <w:rsid w:val="00B57B1E"/>
    <w:rsid w:val="00B603FB"/>
    <w:rsid w:val="00B605D9"/>
    <w:rsid w:val="00B60AA3"/>
    <w:rsid w:val="00B60C0C"/>
    <w:rsid w:val="00B647E3"/>
    <w:rsid w:val="00B65339"/>
    <w:rsid w:val="00B656C3"/>
    <w:rsid w:val="00B65A93"/>
    <w:rsid w:val="00B65C28"/>
    <w:rsid w:val="00B65D99"/>
    <w:rsid w:val="00B65DEC"/>
    <w:rsid w:val="00B669E9"/>
    <w:rsid w:val="00B67B21"/>
    <w:rsid w:val="00B67F28"/>
    <w:rsid w:val="00B70093"/>
    <w:rsid w:val="00B70EB4"/>
    <w:rsid w:val="00B719D6"/>
    <w:rsid w:val="00B71D29"/>
    <w:rsid w:val="00B7229B"/>
    <w:rsid w:val="00B7237C"/>
    <w:rsid w:val="00B72943"/>
    <w:rsid w:val="00B73DD5"/>
    <w:rsid w:val="00B7538C"/>
    <w:rsid w:val="00B76C7B"/>
    <w:rsid w:val="00B76EB1"/>
    <w:rsid w:val="00B7727C"/>
    <w:rsid w:val="00B77CA9"/>
    <w:rsid w:val="00B80E86"/>
    <w:rsid w:val="00B812CA"/>
    <w:rsid w:val="00B81BDA"/>
    <w:rsid w:val="00B8242A"/>
    <w:rsid w:val="00B826CA"/>
    <w:rsid w:val="00B82AA1"/>
    <w:rsid w:val="00B8303B"/>
    <w:rsid w:val="00B83849"/>
    <w:rsid w:val="00B83A65"/>
    <w:rsid w:val="00B83B51"/>
    <w:rsid w:val="00B83DC6"/>
    <w:rsid w:val="00B84DB2"/>
    <w:rsid w:val="00B85517"/>
    <w:rsid w:val="00B87DBD"/>
    <w:rsid w:val="00B903D2"/>
    <w:rsid w:val="00B90D03"/>
    <w:rsid w:val="00B9113A"/>
    <w:rsid w:val="00B911CC"/>
    <w:rsid w:val="00B92251"/>
    <w:rsid w:val="00B922A2"/>
    <w:rsid w:val="00B9371D"/>
    <w:rsid w:val="00B93837"/>
    <w:rsid w:val="00B939E2"/>
    <w:rsid w:val="00B93C09"/>
    <w:rsid w:val="00B93F53"/>
    <w:rsid w:val="00B94D4E"/>
    <w:rsid w:val="00B94D8C"/>
    <w:rsid w:val="00B94DD4"/>
    <w:rsid w:val="00B95461"/>
    <w:rsid w:val="00B95C94"/>
    <w:rsid w:val="00B95F67"/>
    <w:rsid w:val="00B96D68"/>
    <w:rsid w:val="00B97295"/>
    <w:rsid w:val="00BA035C"/>
    <w:rsid w:val="00BA052A"/>
    <w:rsid w:val="00BA0DAE"/>
    <w:rsid w:val="00BA1A1F"/>
    <w:rsid w:val="00BA2003"/>
    <w:rsid w:val="00BA2232"/>
    <w:rsid w:val="00BA259F"/>
    <w:rsid w:val="00BA2E38"/>
    <w:rsid w:val="00BA3CAB"/>
    <w:rsid w:val="00BA4C84"/>
    <w:rsid w:val="00BA58B7"/>
    <w:rsid w:val="00BA5A8E"/>
    <w:rsid w:val="00BA6522"/>
    <w:rsid w:val="00BA6987"/>
    <w:rsid w:val="00BA6B76"/>
    <w:rsid w:val="00BA746F"/>
    <w:rsid w:val="00BA7672"/>
    <w:rsid w:val="00BB056B"/>
    <w:rsid w:val="00BB13AE"/>
    <w:rsid w:val="00BB14E6"/>
    <w:rsid w:val="00BB205D"/>
    <w:rsid w:val="00BB247F"/>
    <w:rsid w:val="00BB2DF8"/>
    <w:rsid w:val="00BB2E8E"/>
    <w:rsid w:val="00BB2FF9"/>
    <w:rsid w:val="00BB40FC"/>
    <w:rsid w:val="00BB422F"/>
    <w:rsid w:val="00BB4369"/>
    <w:rsid w:val="00BB46DE"/>
    <w:rsid w:val="00BB500E"/>
    <w:rsid w:val="00BB665B"/>
    <w:rsid w:val="00BB7272"/>
    <w:rsid w:val="00BC0882"/>
    <w:rsid w:val="00BC1458"/>
    <w:rsid w:val="00BC1ADA"/>
    <w:rsid w:val="00BC1E72"/>
    <w:rsid w:val="00BC30CC"/>
    <w:rsid w:val="00BC3208"/>
    <w:rsid w:val="00BC3555"/>
    <w:rsid w:val="00BC5249"/>
    <w:rsid w:val="00BC5E10"/>
    <w:rsid w:val="00BC60D9"/>
    <w:rsid w:val="00BC6833"/>
    <w:rsid w:val="00BC6E4A"/>
    <w:rsid w:val="00BC6F59"/>
    <w:rsid w:val="00BD121C"/>
    <w:rsid w:val="00BD1856"/>
    <w:rsid w:val="00BD187E"/>
    <w:rsid w:val="00BD1F71"/>
    <w:rsid w:val="00BD2034"/>
    <w:rsid w:val="00BD244D"/>
    <w:rsid w:val="00BD34D6"/>
    <w:rsid w:val="00BD391B"/>
    <w:rsid w:val="00BD3D5E"/>
    <w:rsid w:val="00BD4E90"/>
    <w:rsid w:val="00BD50EF"/>
    <w:rsid w:val="00BD52C6"/>
    <w:rsid w:val="00BD5B4E"/>
    <w:rsid w:val="00BD6422"/>
    <w:rsid w:val="00BD6A77"/>
    <w:rsid w:val="00BD6E74"/>
    <w:rsid w:val="00BE16E0"/>
    <w:rsid w:val="00BE205C"/>
    <w:rsid w:val="00BE215A"/>
    <w:rsid w:val="00BE2504"/>
    <w:rsid w:val="00BE3AAD"/>
    <w:rsid w:val="00BE462D"/>
    <w:rsid w:val="00BE4E8A"/>
    <w:rsid w:val="00BE565D"/>
    <w:rsid w:val="00BE56FD"/>
    <w:rsid w:val="00BE5B14"/>
    <w:rsid w:val="00BE7267"/>
    <w:rsid w:val="00BE7533"/>
    <w:rsid w:val="00BE7CCC"/>
    <w:rsid w:val="00BE7D37"/>
    <w:rsid w:val="00BF0DDD"/>
    <w:rsid w:val="00BF0F87"/>
    <w:rsid w:val="00BF23B1"/>
    <w:rsid w:val="00BF39C3"/>
    <w:rsid w:val="00BF4BF7"/>
    <w:rsid w:val="00BF62E6"/>
    <w:rsid w:val="00BF64A7"/>
    <w:rsid w:val="00BF703C"/>
    <w:rsid w:val="00BF769C"/>
    <w:rsid w:val="00BF771A"/>
    <w:rsid w:val="00BF7CE9"/>
    <w:rsid w:val="00C002D2"/>
    <w:rsid w:val="00C00783"/>
    <w:rsid w:val="00C00A21"/>
    <w:rsid w:val="00C023E3"/>
    <w:rsid w:val="00C02D2D"/>
    <w:rsid w:val="00C03592"/>
    <w:rsid w:val="00C036FD"/>
    <w:rsid w:val="00C03720"/>
    <w:rsid w:val="00C03987"/>
    <w:rsid w:val="00C0449B"/>
    <w:rsid w:val="00C046DC"/>
    <w:rsid w:val="00C04C2D"/>
    <w:rsid w:val="00C051B9"/>
    <w:rsid w:val="00C055CB"/>
    <w:rsid w:val="00C068FD"/>
    <w:rsid w:val="00C06A6E"/>
    <w:rsid w:val="00C06F81"/>
    <w:rsid w:val="00C07374"/>
    <w:rsid w:val="00C07656"/>
    <w:rsid w:val="00C07C61"/>
    <w:rsid w:val="00C1126E"/>
    <w:rsid w:val="00C116B2"/>
    <w:rsid w:val="00C12B51"/>
    <w:rsid w:val="00C1373F"/>
    <w:rsid w:val="00C13C07"/>
    <w:rsid w:val="00C13FC4"/>
    <w:rsid w:val="00C14413"/>
    <w:rsid w:val="00C15BE2"/>
    <w:rsid w:val="00C16196"/>
    <w:rsid w:val="00C16795"/>
    <w:rsid w:val="00C17747"/>
    <w:rsid w:val="00C17C35"/>
    <w:rsid w:val="00C20311"/>
    <w:rsid w:val="00C20785"/>
    <w:rsid w:val="00C20814"/>
    <w:rsid w:val="00C20990"/>
    <w:rsid w:val="00C20A11"/>
    <w:rsid w:val="00C21DF7"/>
    <w:rsid w:val="00C22F6A"/>
    <w:rsid w:val="00C23247"/>
    <w:rsid w:val="00C23FC0"/>
    <w:rsid w:val="00C244F5"/>
    <w:rsid w:val="00C24612"/>
    <w:rsid w:val="00C24650"/>
    <w:rsid w:val="00C2535C"/>
    <w:rsid w:val="00C25465"/>
    <w:rsid w:val="00C25FDD"/>
    <w:rsid w:val="00C27F30"/>
    <w:rsid w:val="00C304C0"/>
    <w:rsid w:val="00C3055A"/>
    <w:rsid w:val="00C30A81"/>
    <w:rsid w:val="00C31806"/>
    <w:rsid w:val="00C3197E"/>
    <w:rsid w:val="00C31CF0"/>
    <w:rsid w:val="00C32076"/>
    <w:rsid w:val="00C33079"/>
    <w:rsid w:val="00C337B5"/>
    <w:rsid w:val="00C33C0B"/>
    <w:rsid w:val="00C3420A"/>
    <w:rsid w:val="00C34F79"/>
    <w:rsid w:val="00C353FC"/>
    <w:rsid w:val="00C36A04"/>
    <w:rsid w:val="00C36A94"/>
    <w:rsid w:val="00C36EFA"/>
    <w:rsid w:val="00C37C90"/>
    <w:rsid w:val="00C40AD1"/>
    <w:rsid w:val="00C41502"/>
    <w:rsid w:val="00C419F1"/>
    <w:rsid w:val="00C4300D"/>
    <w:rsid w:val="00C43F50"/>
    <w:rsid w:val="00C44632"/>
    <w:rsid w:val="00C44BFE"/>
    <w:rsid w:val="00C45657"/>
    <w:rsid w:val="00C46C24"/>
    <w:rsid w:val="00C46CEF"/>
    <w:rsid w:val="00C46E1C"/>
    <w:rsid w:val="00C47004"/>
    <w:rsid w:val="00C5043D"/>
    <w:rsid w:val="00C504BE"/>
    <w:rsid w:val="00C505B8"/>
    <w:rsid w:val="00C50958"/>
    <w:rsid w:val="00C50B5F"/>
    <w:rsid w:val="00C51A61"/>
    <w:rsid w:val="00C51CE1"/>
    <w:rsid w:val="00C52283"/>
    <w:rsid w:val="00C52BE3"/>
    <w:rsid w:val="00C53201"/>
    <w:rsid w:val="00C53415"/>
    <w:rsid w:val="00C53490"/>
    <w:rsid w:val="00C53541"/>
    <w:rsid w:val="00C5414D"/>
    <w:rsid w:val="00C542EF"/>
    <w:rsid w:val="00C54970"/>
    <w:rsid w:val="00C54C70"/>
    <w:rsid w:val="00C5572F"/>
    <w:rsid w:val="00C55A12"/>
    <w:rsid w:val="00C56346"/>
    <w:rsid w:val="00C56A99"/>
    <w:rsid w:val="00C56F6C"/>
    <w:rsid w:val="00C57B6A"/>
    <w:rsid w:val="00C60109"/>
    <w:rsid w:val="00C607BC"/>
    <w:rsid w:val="00C61964"/>
    <w:rsid w:val="00C61B2D"/>
    <w:rsid w:val="00C61DB0"/>
    <w:rsid w:val="00C62519"/>
    <w:rsid w:val="00C63357"/>
    <w:rsid w:val="00C633E1"/>
    <w:rsid w:val="00C638CC"/>
    <w:rsid w:val="00C63E04"/>
    <w:rsid w:val="00C64633"/>
    <w:rsid w:val="00C64ABD"/>
    <w:rsid w:val="00C6553E"/>
    <w:rsid w:val="00C656D2"/>
    <w:rsid w:val="00C65B5A"/>
    <w:rsid w:val="00C673AD"/>
    <w:rsid w:val="00C7001C"/>
    <w:rsid w:val="00C70C65"/>
    <w:rsid w:val="00C7252A"/>
    <w:rsid w:val="00C73341"/>
    <w:rsid w:val="00C7421F"/>
    <w:rsid w:val="00C742AE"/>
    <w:rsid w:val="00C742E5"/>
    <w:rsid w:val="00C754BF"/>
    <w:rsid w:val="00C75DEC"/>
    <w:rsid w:val="00C762EE"/>
    <w:rsid w:val="00C76785"/>
    <w:rsid w:val="00C80274"/>
    <w:rsid w:val="00C8086C"/>
    <w:rsid w:val="00C818B8"/>
    <w:rsid w:val="00C82A3A"/>
    <w:rsid w:val="00C82F59"/>
    <w:rsid w:val="00C838B1"/>
    <w:rsid w:val="00C83A13"/>
    <w:rsid w:val="00C83A1A"/>
    <w:rsid w:val="00C84143"/>
    <w:rsid w:val="00C8459A"/>
    <w:rsid w:val="00C84C27"/>
    <w:rsid w:val="00C84E66"/>
    <w:rsid w:val="00C85091"/>
    <w:rsid w:val="00C85BA0"/>
    <w:rsid w:val="00C867C7"/>
    <w:rsid w:val="00C86F10"/>
    <w:rsid w:val="00C901E4"/>
    <w:rsid w:val="00C90564"/>
    <w:rsid w:val="00C905F2"/>
    <w:rsid w:val="00C9068C"/>
    <w:rsid w:val="00C9071A"/>
    <w:rsid w:val="00C91463"/>
    <w:rsid w:val="00C917B4"/>
    <w:rsid w:val="00C91E0E"/>
    <w:rsid w:val="00C92095"/>
    <w:rsid w:val="00C92211"/>
    <w:rsid w:val="00C9258A"/>
    <w:rsid w:val="00C92967"/>
    <w:rsid w:val="00C92C65"/>
    <w:rsid w:val="00C9315E"/>
    <w:rsid w:val="00C939C1"/>
    <w:rsid w:val="00C9413C"/>
    <w:rsid w:val="00C9455D"/>
    <w:rsid w:val="00C94E16"/>
    <w:rsid w:val="00C94FFD"/>
    <w:rsid w:val="00C955AD"/>
    <w:rsid w:val="00C9567A"/>
    <w:rsid w:val="00C95B51"/>
    <w:rsid w:val="00C960B0"/>
    <w:rsid w:val="00C96CE8"/>
    <w:rsid w:val="00C97D8F"/>
    <w:rsid w:val="00C97F5C"/>
    <w:rsid w:val="00CA0024"/>
    <w:rsid w:val="00CA00DC"/>
    <w:rsid w:val="00CA0BC3"/>
    <w:rsid w:val="00CA0D5A"/>
    <w:rsid w:val="00CA1358"/>
    <w:rsid w:val="00CA1697"/>
    <w:rsid w:val="00CA1C2F"/>
    <w:rsid w:val="00CA1E7C"/>
    <w:rsid w:val="00CA20D2"/>
    <w:rsid w:val="00CA2B71"/>
    <w:rsid w:val="00CA3D0C"/>
    <w:rsid w:val="00CA3D53"/>
    <w:rsid w:val="00CA4418"/>
    <w:rsid w:val="00CA4CC1"/>
    <w:rsid w:val="00CA654B"/>
    <w:rsid w:val="00CA7CDA"/>
    <w:rsid w:val="00CB00D8"/>
    <w:rsid w:val="00CB129C"/>
    <w:rsid w:val="00CB1466"/>
    <w:rsid w:val="00CB16E4"/>
    <w:rsid w:val="00CB2359"/>
    <w:rsid w:val="00CB2976"/>
    <w:rsid w:val="00CB2C14"/>
    <w:rsid w:val="00CB3F9C"/>
    <w:rsid w:val="00CB4EFF"/>
    <w:rsid w:val="00CB53B1"/>
    <w:rsid w:val="00CB56D5"/>
    <w:rsid w:val="00CB72B8"/>
    <w:rsid w:val="00CC0015"/>
    <w:rsid w:val="00CC09FD"/>
    <w:rsid w:val="00CC15F2"/>
    <w:rsid w:val="00CC1FEE"/>
    <w:rsid w:val="00CC2213"/>
    <w:rsid w:val="00CC4A16"/>
    <w:rsid w:val="00CC593C"/>
    <w:rsid w:val="00CC5DE5"/>
    <w:rsid w:val="00CC6BAF"/>
    <w:rsid w:val="00CC6E86"/>
    <w:rsid w:val="00CC7134"/>
    <w:rsid w:val="00CC7246"/>
    <w:rsid w:val="00CD0377"/>
    <w:rsid w:val="00CD0610"/>
    <w:rsid w:val="00CD081D"/>
    <w:rsid w:val="00CD0A5D"/>
    <w:rsid w:val="00CD0BA8"/>
    <w:rsid w:val="00CD0F5F"/>
    <w:rsid w:val="00CD0F9E"/>
    <w:rsid w:val="00CD1806"/>
    <w:rsid w:val="00CD2927"/>
    <w:rsid w:val="00CD412D"/>
    <w:rsid w:val="00CD4C7B"/>
    <w:rsid w:val="00CD5054"/>
    <w:rsid w:val="00CD5176"/>
    <w:rsid w:val="00CD51ED"/>
    <w:rsid w:val="00CD551C"/>
    <w:rsid w:val="00CD5783"/>
    <w:rsid w:val="00CD58FE"/>
    <w:rsid w:val="00CD5B39"/>
    <w:rsid w:val="00CD7212"/>
    <w:rsid w:val="00CD7F63"/>
    <w:rsid w:val="00CE049A"/>
    <w:rsid w:val="00CE0ACA"/>
    <w:rsid w:val="00CE2371"/>
    <w:rsid w:val="00CE266C"/>
    <w:rsid w:val="00CE3676"/>
    <w:rsid w:val="00CE3832"/>
    <w:rsid w:val="00CE3BF6"/>
    <w:rsid w:val="00CE44CB"/>
    <w:rsid w:val="00CE48F9"/>
    <w:rsid w:val="00CE4AD0"/>
    <w:rsid w:val="00CE54D3"/>
    <w:rsid w:val="00CE71C1"/>
    <w:rsid w:val="00CE7AAC"/>
    <w:rsid w:val="00CF0263"/>
    <w:rsid w:val="00CF07E6"/>
    <w:rsid w:val="00CF18AA"/>
    <w:rsid w:val="00CF193A"/>
    <w:rsid w:val="00CF19D1"/>
    <w:rsid w:val="00CF2E55"/>
    <w:rsid w:val="00CF2F6D"/>
    <w:rsid w:val="00CF3224"/>
    <w:rsid w:val="00CF327D"/>
    <w:rsid w:val="00CF3AEE"/>
    <w:rsid w:val="00CF3AF1"/>
    <w:rsid w:val="00CF52DE"/>
    <w:rsid w:val="00CF5B33"/>
    <w:rsid w:val="00CF6202"/>
    <w:rsid w:val="00CF67CB"/>
    <w:rsid w:val="00CF6876"/>
    <w:rsid w:val="00CF6FED"/>
    <w:rsid w:val="00CF753F"/>
    <w:rsid w:val="00D00262"/>
    <w:rsid w:val="00D00B45"/>
    <w:rsid w:val="00D00E36"/>
    <w:rsid w:val="00D010AD"/>
    <w:rsid w:val="00D0115A"/>
    <w:rsid w:val="00D01447"/>
    <w:rsid w:val="00D017D0"/>
    <w:rsid w:val="00D02100"/>
    <w:rsid w:val="00D0310D"/>
    <w:rsid w:val="00D03704"/>
    <w:rsid w:val="00D039D0"/>
    <w:rsid w:val="00D04E6E"/>
    <w:rsid w:val="00D05084"/>
    <w:rsid w:val="00D05896"/>
    <w:rsid w:val="00D05C42"/>
    <w:rsid w:val="00D0650C"/>
    <w:rsid w:val="00D11F76"/>
    <w:rsid w:val="00D12138"/>
    <w:rsid w:val="00D126D1"/>
    <w:rsid w:val="00D127FD"/>
    <w:rsid w:val="00D13662"/>
    <w:rsid w:val="00D13D63"/>
    <w:rsid w:val="00D152FB"/>
    <w:rsid w:val="00D169D2"/>
    <w:rsid w:val="00D16F3E"/>
    <w:rsid w:val="00D205C4"/>
    <w:rsid w:val="00D2072C"/>
    <w:rsid w:val="00D209E9"/>
    <w:rsid w:val="00D224D8"/>
    <w:rsid w:val="00D2365B"/>
    <w:rsid w:val="00D23751"/>
    <w:rsid w:val="00D237D2"/>
    <w:rsid w:val="00D23B77"/>
    <w:rsid w:val="00D24108"/>
    <w:rsid w:val="00D25D42"/>
    <w:rsid w:val="00D26402"/>
    <w:rsid w:val="00D26DA9"/>
    <w:rsid w:val="00D30455"/>
    <w:rsid w:val="00D3082E"/>
    <w:rsid w:val="00D30F38"/>
    <w:rsid w:val="00D31116"/>
    <w:rsid w:val="00D31B34"/>
    <w:rsid w:val="00D326BC"/>
    <w:rsid w:val="00D33436"/>
    <w:rsid w:val="00D33BE3"/>
    <w:rsid w:val="00D33CD4"/>
    <w:rsid w:val="00D33D57"/>
    <w:rsid w:val="00D3615C"/>
    <w:rsid w:val="00D3625F"/>
    <w:rsid w:val="00D3640F"/>
    <w:rsid w:val="00D36FFC"/>
    <w:rsid w:val="00D3792D"/>
    <w:rsid w:val="00D37CE6"/>
    <w:rsid w:val="00D400F5"/>
    <w:rsid w:val="00D4068B"/>
    <w:rsid w:val="00D407DF"/>
    <w:rsid w:val="00D41260"/>
    <w:rsid w:val="00D4164D"/>
    <w:rsid w:val="00D42204"/>
    <w:rsid w:val="00D43AB8"/>
    <w:rsid w:val="00D44ACA"/>
    <w:rsid w:val="00D44E6C"/>
    <w:rsid w:val="00D4503B"/>
    <w:rsid w:val="00D452BE"/>
    <w:rsid w:val="00D45BA0"/>
    <w:rsid w:val="00D46A20"/>
    <w:rsid w:val="00D46D2F"/>
    <w:rsid w:val="00D478D5"/>
    <w:rsid w:val="00D47AB8"/>
    <w:rsid w:val="00D50F6E"/>
    <w:rsid w:val="00D525DC"/>
    <w:rsid w:val="00D53E96"/>
    <w:rsid w:val="00D544FE"/>
    <w:rsid w:val="00D54820"/>
    <w:rsid w:val="00D555FA"/>
    <w:rsid w:val="00D5590B"/>
    <w:rsid w:val="00D55E47"/>
    <w:rsid w:val="00D5656E"/>
    <w:rsid w:val="00D569FD"/>
    <w:rsid w:val="00D56B5F"/>
    <w:rsid w:val="00D60722"/>
    <w:rsid w:val="00D60CCB"/>
    <w:rsid w:val="00D612FD"/>
    <w:rsid w:val="00D613AE"/>
    <w:rsid w:val="00D61ACA"/>
    <w:rsid w:val="00D61E42"/>
    <w:rsid w:val="00D62685"/>
    <w:rsid w:val="00D6281D"/>
    <w:rsid w:val="00D62E19"/>
    <w:rsid w:val="00D63281"/>
    <w:rsid w:val="00D63437"/>
    <w:rsid w:val="00D638F4"/>
    <w:rsid w:val="00D65157"/>
    <w:rsid w:val="00D65455"/>
    <w:rsid w:val="00D65748"/>
    <w:rsid w:val="00D6600C"/>
    <w:rsid w:val="00D66170"/>
    <w:rsid w:val="00D677A0"/>
    <w:rsid w:val="00D67CD1"/>
    <w:rsid w:val="00D70172"/>
    <w:rsid w:val="00D70BB9"/>
    <w:rsid w:val="00D72583"/>
    <w:rsid w:val="00D735FB"/>
    <w:rsid w:val="00D738D6"/>
    <w:rsid w:val="00D7464A"/>
    <w:rsid w:val="00D74DF8"/>
    <w:rsid w:val="00D74FAD"/>
    <w:rsid w:val="00D75704"/>
    <w:rsid w:val="00D758DA"/>
    <w:rsid w:val="00D76296"/>
    <w:rsid w:val="00D763C7"/>
    <w:rsid w:val="00D76420"/>
    <w:rsid w:val="00D77393"/>
    <w:rsid w:val="00D8048E"/>
    <w:rsid w:val="00D80795"/>
    <w:rsid w:val="00D80F04"/>
    <w:rsid w:val="00D82186"/>
    <w:rsid w:val="00D83A58"/>
    <w:rsid w:val="00D8505C"/>
    <w:rsid w:val="00D854BE"/>
    <w:rsid w:val="00D859BE"/>
    <w:rsid w:val="00D860A4"/>
    <w:rsid w:val="00D86621"/>
    <w:rsid w:val="00D868FB"/>
    <w:rsid w:val="00D86E19"/>
    <w:rsid w:val="00D87A1C"/>
    <w:rsid w:val="00D87B2B"/>
    <w:rsid w:val="00D87E00"/>
    <w:rsid w:val="00D900F0"/>
    <w:rsid w:val="00D9020C"/>
    <w:rsid w:val="00D903F4"/>
    <w:rsid w:val="00D9105D"/>
    <w:rsid w:val="00D9134D"/>
    <w:rsid w:val="00D91C8A"/>
    <w:rsid w:val="00D91CA5"/>
    <w:rsid w:val="00D91E77"/>
    <w:rsid w:val="00D925A8"/>
    <w:rsid w:val="00D92FE6"/>
    <w:rsid w:val="00D93682"/>
    <w:rsid w:val="00D94042"/>
    <w:rsid w:val="00D9653D"/>
    <w:rsid w:val="00D96B6E"/>
    <w:rsid w:val="00D96C66"/>
    <w:rsid w:val="00D96D11"/>
    <w:rsid w:val="00D9757B"/>
    <w:rsid w:val="00DA062F"/>
    <w:rsid w:val="00DA0969"/>
    <w:rsid w:val="00DA1CC4"/>
    <w:rsid w:val="00DA20CD"/>
    <w:rsid w:val="00DA263A"/>
    <w:rsid w:val="00DA2987"/>
    <w:rsid w:val="00DA3477"/>
    <w:rsid w:val="00DA3FD7"/>
    <w:rsid w:val="00DA48D1"/>
    <w:rsid w:val="00DA4E61"/>
    <w:rsid w:val="00DA61D3"/>
    <w:rsid w:val="00DA7027"/>
    <w:rsid w:val="00DA714C"/>
    <w:rsid w:val="00DA7A03"/>
    <w:rsid w:val="00DA7C24"/>
    <w:rsid w:val="00DA7D4D"/>
    <w:rsid w:val="00DB00C5"/>
    <w:rsid w:val="00DB03D1"/>
    <w:rsid w:val="00DB0A20"/>
    <w:rsid w:val="00DB0C5F"/>
    <w:rsid w:val="00DB0CE4"/>
    <w:rsid w:val="00DB0DB8"/>
    <w:rsid w:val="00DB1492"/>
    <w:rsid w:val="00DB1818"/>
    <w:rsid w:val="00DB1A2E"/>
    <w:rsid w:val="00DB1CDE"/>
    <w:rsid w:val="00DB288B"/>
    <w:rsid w:val="00DB2E8B"/>
    <w:rsid w:val="00DB3514"/>
    <w:rsid w:val="00DB3678"/>
    <w:rsid w:val="00DB5810"/>
    <w:rsid w:val="00DB5AC1"/>
    <w:rsid w:val="00DB61E4"/>
    <w:rsid w:val="00DB703F"/>
    <w:rsid w:val="00DB7188"/>
    <w:rsid w:val="00DB7866"/>
    <w:rsid w:val="00DC0575"/>
    <w:rsid w:val="00DC0FCB"/>
    <w:rsid w:val="00DC1C35"/>
    <w:rsid w:val="00DC1D10"/>
    <w:rsid w:val="00DC309B"/>
    <w:rsid w:val="00DC3882"/>
    <w:rsid w:val="00DC460D"/>
    <w:rsid w:val="00DC4DA2"/>
    <w:rsid w:val="00DC5261"/>
    <w:rsid w:val="00DC5594"/>
    <w:rsid w:val="00DC5E41"/>
    <w:rsid w:val="00DC7639"/>
    <w:rsid w:val="00DC793E"/>
    <w:rsid w:val="00DC7BC2"/>
    <w:rsid w:val="00DD1513"/>
    <w:rsid w:val="00DD2F2A"/>
    <w:rsid w:val="00DD3DC7"/>
    <w:rsid w:val="00DD4042"/>
    <w:rsid w:val="00DD4272"/>
    <w:rsid w:val="00DD468E"/>
    <w:rsid w:val="00DD5461"/>
    <w:rsid w:val="00DD613B"/>
    <w:rsid w:val="00DD7203"/>
    <w:rsid w:val="00DE0129"/>
    <w:rsid w:val="00DE076E"/>
    <w:rsid w:val="00DE1C42"/>
    <w:rsid w:val="00DE25D2"/>
    <w:rsid w:val="00DE264D"/>
    <w:rsid w:val="00DE2842"/>
    <w:rsid w:val="00DE2DEC"/>
    <w:rsid w:val="00DE390D"/>
    <w:rsid w:val="00DE46CB"/>
    <w:rsid w:val="00DE52A0"/>
    <w:rsid w:val="00DE5B09"/>
    <w:rsid w:val="00DE60DD"/>
    <w:rsid w:val="00DF0942"/>
    <w:rsid w:val="00DF09D9"/>
    <w:rsid w:val="00DF11DA"/>
    <w:rsid w:val="00DF1573"/>
    <w:rsid w:val="00DF1B5E"/>
    <w:rsid w:val="00DF2F7F"/>
    <w:rsid w:val="00DF30F2"/>
    <w:rsid w:val="00DF3C08"/>
    <w:rsid w:val="00DF5C89"/>
    <w:rsid w:val="00DF73F3"/>
    <w:rsid w:val="00DF7C20"/>
    <w:rsid w:val="00DF7C6B"/>
    <w:rsid w:val="00E00599"/>
    <w:rsid w:val="00E006BD"/>
    <w:rsid w:val="00E01910"/>
    <w:rsid w:val="00E022D5"/>
    <w:rsid w:val="00E038FB"/>
    <w:rsid w:val="00E04CE3"/>
    <w:rsid w:val="00E05159"/>
    <w:rsid w:val="00E057B5"/>
    <w:rsid w:val="00E0593D"/>
    <w:rsid w:val="00E06922"/>
    <w:rsid w:val="00E10151"/>
    <w:rsid w:val="00E10D74"/>
    <w:rsid w:val="00E117A7"/>
    <w:rsid w:val="00E1206C"/>
    <w:rsid w:val="00E12218"/>
    <w:rsid w:val="00E12E99"/>
    <w:rsid w:val="00E132C4"/>
    <w:rsid w:val="00E13783"/>
    <w:rsid w:val="00E13B38"/>
    <w:rsid w:val="00E1421E"/>
    <w:rsid w:val="00E177E7"/>
    <w:rsid w:val="00E17874"/>
    <w:rsid w:val="00E20E9E"/>
    <w:rsid w:val="00E22570"/>
    <w:rsid w:val="00E237D3"/>
    <w:rsid w:val="00E23962"/>
    <w:rsid w:val="00E23C6E"/>
    <w:rsid w:val="00E25176"/>
    <w:rsid w:val="00E257CD"/>
    <w:rsid w:val="00E25DE6"/>
    <w:rsid w:val="00E25FB4"/>
    <w:rsid w:val="00E26077"/>
    <w:rsid w:val="00E2674B"/>
    <w:rsid w:val="00E26F5E"/>
    <w:rsid w:val="00E27130"/>
    <w:rsid w:val="00E276C5"/>
    <w:rsid w:val="00E27A58"/>
    <w:rsid w:val="00E27B93"/>
    <w:rsid w:val="00E3090E"/>
    <w:rsid w:val="00E311A2"/>
    <w:rsid w:val="00E3137C"/>
    <w:rsid w:val="00E3146D"/>
    <w:rsid w:val="00E31526"/>
    <w:rsid w:val="00E3189D"/>
    <w:rsid w:val="00E31AC1"/>
    <w:rsid w:val="00E31E54"/>
    <w:rsid w:val="00E32094"/>
    <w:rsid w:val="00E34126"/>
    <w:rsid w:val="00E3426B"/>
    <w:rsid w:val="00E35CD0"/>
    <w:rsid w:val="00E367B8"/>
    <w:rsid w:val="00E36FB1"/>
    <w:rsid w:val="00E37A9F"/>
    <w:rsid w:val="00E37B9B"/>
    <w:rsid w:val="00E37CCA"/>
    <w:rsid w:val="00E37FE2"/>
    <w:rsid w:val="00E40684"/>
    <w:rsid w:val="00E40901"/>
    <w:rsid w:val="00E40A54"/>
    <w:rsid w:val="00E40E78"/>
    <w:rsid w:val="00E412FE"/>
    <w:rsid w:val="00E415DE"/>
    <w:rsid w:val="00E421CC"/>
    <w:rsid w:val="00E42B6A"/>
    <w:rsid w:val="00E42BC7"/>
    <w:rsid w:val="00E436BE"/>
    <w:rsid w:val="00E43A03"/>
    <w:rsid w:val="00E43B1A"/>
    <w:rsid w:val="00E43C69"/>
    <w:rsid w:val="00E440FA"/>
    <w:rsid w:val="00E44D2A"/>
    <w:rsid w:val="00E44EF5"/>
    <w:rsid w:val="00E452AC"/>
    <w:rsid w:val="00E45B1E"/>
    <w:rsid w:val="00E45C0B"/>
    <w:rsid w:val="00E45F04"/>
    <w:rsid w:val="00E46B60"/>
    <w:rsid w:val="00E46C08"/>
    <w:rsid w:val="00E46CAF"/>
    <w:rsid w:val="00E471CF"/>
    <w:rsid w:val="00E50163"/>
    <w:rsid w:val="00E50190"/>
    <w:rsid w:val="00E50A30"/>
    <w:rsid w:val="00E510AB"/>
    <w:rsid w:val="00E519FC"/>
    <w:rsid w:val="00E525FF"/>
    <w:rsid w:val="00E528D6"/>
    <w:rsid w:val="00E537E3"/>
    <w:rsid w:val="00E54A98"/>
    <w:rsid w:val="00E56805"/>
    <w:rsid w:val="00E57211"/>
    <w:rsid w:val="00E574D1"/>
    <w:rsid w:val="00E60E02"/>
    <w:rsid w:val="00E60FB6"/>
    <w:rsid w:val="00E60FE0"/>
    <w:rsid w:val="00E6213E"/>
    <w:rsid w:val="00E6215C"/>
    <w:rsid w:val="00E62835"/>
    <w:rsid w:val="00E62FF8"/>
    <w:rsid w:val="00E637AB"/>
    <w:rsid w:val="00E63B45"/>
    <w:rsid w:val="00E6443F"/>
    <w:rsid w:val="00E645C4"/>
    <w:rsid w:val="00E6480E"/>
    <w:rsid w:val="00E65AA5"/>
    <w:rsid w:val="00E6674A"/>
    <w:rsid w:val="00E674D7"/>
    <w:rsid w:val="00E67B37"/>
    <w:rsid w:val="00E7069F"/>
    <w:rsid w:val="00E709B9"/>
    <w:rsid w:val="00E70D7B"/>
    <w:rsid w:val="00E711D5"/>
    <w:rsid w:val="00E71FF7"/>
    <w:rsid w:val="00E72ACF"/>
    <w:rsid w:val="00E73327"/>
    <w:rsid w:val="00E73B25"/>
    <w:rsid w:val="00E747B6"/>
    <w:rsid w:val="00E74DD0"/>
    <w:rsid w:val="00E751F9"/>
    <w:rsid w:val="00E755AB"/>
    <w:rsid w:val="00E76A84"/>
    <w:rsid w:val="00E774FD"/>
    <w:rsid w:val="00E77645"/>
    <w:rsid w:val="00E8002C"/>
    <w:rsid w:val="00E8038D"/>
    <w:rsid w:val="00E806B8"/>
    <w:rsid w:val="00E8196D"/>
    <w:rsid w:val="00E81CC6"/>
    <w:rsid w:val="00E8255C"/>
    <w:rsid w:val="00E82BB4"/>
    <w:rsid w:val="00E82CE3"/>
    <w:rsid w:val="00E82FC5"/>
    <w:rsid w:val="00E83697"/>
    <w:rsid w:val="00E83B62"/>
    <w:rsid w:val="00E85096"/>
    <w:rsid w:val="00E85321"/>
    <w:rsid w:val="00E859B6"/>
    <w:rsid w:val="00E86201"/>
    <w:rsid w:val="00E86471"/>
    <w:rsid w:val="00E86B63"/>
    <w:rsid w:val="00E90112"/>
    <w:rsid w:val="00E910B5"/>
    <w:rsid w:val="00E92210"/>
    <w:rsid w:val="00E922A2"/>
    <w:rsid w:val="00E927F0"/>
    <w:rsid w:val="00E928A7"/>
    <w:rsid w:val="00E929E5"/>
    <w:rsid w:val="00E92A56"/>
    <w:rsid w:val="00E9372F"/>
    <w:rsid w:val="00E9376F"/>
    <w:rsid w:val="00E939E2"/>
    <w:rsid w:val="00E94E11"/>
    <w:rsid w:val="00E9555E"/>
    <w:rsid w:val="00E95E6C"/>
    <w:rsid w:val="00E95F87"/>
    <w:rsid w:val="00E96296"/>
    <w:rsid w:val="00E96765"/>
    <w:rsid w:val="00EA0592"/>
    <w:rsid w:val="00EA05FF"/>
    <w:rsid w:val="00EA08AE"/>
    <w:rsid w:val="00EA0FBC"/>
    <w:rsid w:val="00EA10F7"/>
    <w:rsid w:val="00EA189F"/>
    <w:rsid w:val="00EA237D"/>
    <w:rsid w:val="00EA29C5"/>
    <w:rsid w:val="00EA2A81"/>
    <w:rsid w:val="00EA2C51"/>
    <w:rsid w:val="00EA3175"/>
    <w:rsid w:val="00EA53D2"/>
    <w:rsid w:val="00EA54DC"/>
    <w:rsid w:val="00EA5EFA"/>
    <w:rsid w:val="00EA614D"/>
    <w:rsid w:val="00EA66C9"/>
    <w:rsid w:val="00EA6C4C"/>
    <w:rsid w:val="00EA7F60"/>
    <w:rsid w:val="00EB077D"/>
    <w:rsid w:val="00EB0B83"/>
    <w:rsid w:val="00EB1CB7"/>
    <w:rsid w:val="00EB21B5"/>
    <w:rsid w:val="00EB2908"/>
    <w:rsid w:val="00EB3380"/>
    <w:rsid w:val="00EB3555"/>
    <w:rsid w:val="00EB3676"/>
    <w:rsid w:val="00EB4FD2"/>
    <w:rsid w:val="00EB5148"/>
    <w:rsid w:val="00EB51F3"/>
    <w:rsid w:val="00EB5D32"/>
    <w:rsid w:val="00EB66AF"/>
    <w:rsid w:val="00EB680B"/>
    <w:rsid w:val="00EB6859"/>
    <w:rsid w:val="00EB6BB4"/>
    <w:rsid w:val="00EB6D5F"/>
    <w:rsid w:val="00EB6EF5"/>
    <w:rsid w:val="00EC013D"/>
    <w:rsid w:val="00EC2006"/>
    <w:rsid w:val="00EC230B"/>
    <w:rsid w:val="00EC237F"/>
    <w:rsid w:val="00EC23A2"/>
    <w:rsid w:val="00EC3249"/>
    <w:rsid w:val="00EC386F"/>
    <w:rsid w:val="00EC3A90"/>
    <w:rsid w:val="00EC3F68"/>
    <w:rsid w:val="00EC4074"/>
    <w:rsid w:val="00EC4435"/>
    <w:rsid w:val="00EC4A25"/>
    <w:rsid w:val="00EC4DE4"/>
    <w:rsid w:val="00EC5732"/>
    <w:rsid w:val="00ED0494"/>
    <w:rsid w:val="00ED0916"/>
    <w:rsid w:val="00ED0A2F"/>
    <w:rsid w:val="00ED2533"/>
    <w:rsid w:val="00ED2A07"/>
    <w:rsid w:val="00ED34CF"/>
    <w:rsid w:val="00ED49FF"/>
    <w:rsid w:val="00ED4BF3"/>
    <w:rsid w:val="00ED7028"/>
    <w:rsid w:val="00EE08CB"/>
    <w:rsid w:val="00EE0A6C"/>
    <w:rsid w:val="00EE0C84"/>
    <w:rsid w:val="00EE12BC"/>
    <w:rsid w:val="00EE164D"/>
    <w:rsid w:val="00EE1A66"/>
    <w:rsid w:val="00EE2E08"/>
    <w:rsid w:val="00EE3394"/>
    <w:rsid w:val="00EE4D5C"/>
    <w:rsid w:val="00EE6B33"/>
    <w:rsid w:val="00EE70A0"/>
    <w:rsid w:val="00EE7EBC"/>
    <w:rsid w:val="00EF0C19"/>
    <w:rsid w:val="00EF1F91"/>
    <w:rsid w:val="00EF3AA9"/>
    <w:rsid w:val="00EF461E"/>
    <w:rsid w:val="00EF4896"/>
    <w:rsid w:val="00EF5026"/>
    <w:rsid w:val="00EF577C"/>
    <w:rsid w:val="00EF60B3"/>
    <w:rsid w:val="00EF612C"/>
    <w:rsid w:val="00EF61EC"/>
    <w:rsid w:val="00EF62DA"/>
    <w:rsid w:val="00EF6B3F"/>
    <w:rsid w:val="00EF6C8D"/>
    <w:rsid w:val="00EF7559"/>
    <w:rsid w:val="00EF7B5F"/>
    <w:rsid w:val="00F002D9"/>
    <w:rsid w:val="00F01C7F"/>
    <w:rsid w:val="00F025A2"/>
    <w:rsid w:val="00F02A73"/>
    <w:rsid w:val="00F02E9A"/>
    <w:rsid w:val="00F036E9"/>
    <w:rsid w:val="00F03CF2"/>
    <w:rsid w:val="00F045C1"/>
    <w:rsid w:val="00F049CD"/>
    <w:rsid w:val="00F04ACA"/>
    <w:rsid w:val="00F05271"/>
    <w:rsid w:val="00F06063"/>
    <w:rsid w:val="00F0611E"/>
    <w:rsid w:val="00F06143"/>
    <w:rsid w:val="00F06267"/>
    <w:rsid w:val="00F06F72"/>
    <w:rsid w:val="00F07388"/>
    <w:rsid w:val="00F10689"/>
    <w:rsid w:val="00F10EC6"/>
    <w:rsid w:val="00F1138A"/>
    <w:rsid w:val="00F11816"/>
    <w:rsid w:val="00F120FB"/>
    <w:rsid w:val="00F1361F"/>
    <w:rsid w:val="00F13D3C"/>
    <w:rsid w:val="00F13EBA"/>
    <w:rsid w:val="00F14AF2"/>
    <w:rsid w:val="00F14B42"/>
    <w:rsid w:val="00F1582F"/>
    <w:rsid w:val="00F15CA0"/>
    <w:rsid w:val="00F16237"/>
    <w:rsid w:val="00F170EA"/>
    <w:rsid w:val="00F2026E"/>
    <w:rsid w:val="00F2053D"/>
    <w:rsid w:val="00F20A48"/>
    <w:rsid w:val="00F20CFD"/>
    <w:rsid w:val="00F220D9"/>
    <w:rsid w:val="00F2210A"/>
    <w:rsid w:val="00F22267"/>
    <w:rsid w:val="00F226EC"/>
    <w:rsid w:val="00F242ED"/>
    <w:rsid w:val="00F24E84"/>
    <w:rsid w:val="00F24F35"/>
    <w:rsid w:val="00F26936"/>
    <w:rsid w:val="00F26C4D"/>
    <w:rsid w:val="00F27078"/>
    <w:rsid w:val="00F27222"/>
    <w:rsid w:val="00F27E4E"/>
    <w:rsid w:val="00F309EC"/>
    <w:rsid w:val="00F31372"/>
    <w:rsid w:val="00F32E77"/>
    <w:rsid w:val="00F332B7"/>
    <w:rsid w:val="00F363E7"/>
    <w:rsid w:val="00F36858"/>
    <w:rsid w:val="00F37743"/>
    <w:rsid w:val="00F37C30"/>
    <w:rsid w:val="00F404F0"/>
    <w:rsid w:val="00F40C31"/>
    <w:rsid w:val="00F40FC1"/>
    <w:rsid w:val="00F410EF"/>
    <w:rsid w:val="00F4117F"/>
    <w:rsid w:val="00F41C83"/>
    <w:rsid w:val="00F42493"/>
    <w:rsid w:val="00F42DD8"/>
    <w:rsid w:val="00F42E33"/>
    <w:rsid w:val="00F4355B"/>
    <w:rsid w:val="00F445CC"/>
    <w:rsid w:val="00F4493D"/>
    <w:rsid w:val="00F45323"/>
    <w:rsid w:val="00F45E97"/>
    <w:rsid w:val="00F46A7D"/>
    <w:rsid w:val="00F46E64"/>
    <w:rsid w:val="00F46F05"/>
    <w:rsid w:val="00F4715F"/>
    <w:rsid w:val="00F473D7"/>
    <w:rsid w:val="00F500CA"/>
    <w:rsid w:val="00F51EE0"/>
    <w:rsid w:val="00F52925"/>
    <w:rsid w:val="00F53376"/>
    <w:rsid w:val="00F53565"/>
    <w:rsid w:val="00F537F4"/>
    <w:rsid w:val="00F542E6"/>
    <w:rsid w:val="00F54A3D"/>
    <w:rsid w:val="00F54CB0"/>
    <w:rsid w:val="00F54FAE"/>
    <w:rsid w:val="00F5598A"/>
    <w:rsid w:val="00F55C7E"/>
    <w:rsid w:val="00F5713D"/>
    <w:rsid w:val="00F576FE"/>
    <w:rsid w:val="00F579CD"/>
    <w:rsid w:val="00F579F7"/>
    <w:rsid w:val="00F57BE2"/>
    <w:rsid w:val="00F60165"/>
    <w:rsid w:val="00F6090F"/>
    <w:rsid w:val="00F61108"/>
    <w:rsid w:val="00F6177A"/>
    <w:rsid w:val="00F62648"/>
    <w:rsid w:val="00F62670"/>
    <w:rsid w:val="00F62B3A"/>
    <w:rsid w:val="00F62C24"/>
    <w:rsid w:val="00F653B8"/>
    <w:rsid w:val="00F65BCD"/>
    <w:rsid w:val="00F67C32"/>
    <w:rsid w:val="00F705B4"/>
    <w:rsid w:val="00F70602"/>
    <w:rsid w:val="00F71822"/>
    <w:rsid w:val="00F71893"/>
    <w:rsid w:val="00F71960"/>
    <w:rsid w:val="00F71B89"/>
    <w:rsid w:val="00F71E20"/>
    <w:rsid w:val="00F722E7"/>
    <w:rsid w:val="00F723DC"/>
    <w:rsid w:val="00F72969"/>
    <w:rsid w:val="00F73327"/>
    <w:rsid w:val="00F7353C"/>
    <w:rsid w:val="00F73CB5"/>
    <w:rsid w:val="00F741FF"/>
    <w:rsid w:val="00F742A8"/>
    <w:rsid w:val="00F74611"/>
    <w:rsid w:val="00F748A4"/>
    <w:rsid w:val="00F75F9C"/>
    <w:rsid w:val="00F76F8F"/>
    <w:rsid w:val="00F770DA"/>
    <w:rsid w:val="00F77CD1"/>
    <w:rsid w:val="00F80D0F"/>
    <w:rsid w:val="00F82016"/>
    <w:rsid w:val="00F82D34"/>
    <w:rsid w:val="00F84368"/>
    <w:rsid w:val="00F846E1"/>
    <w:rsid w:val="00F8482D"/>
    <w:rsid w:val="00F86E0A"/>
    <w:rsid w:val="00F86F15"/>
    <w:rsid w:val="00F87048"/>
    <w:rsid w:val="00F87257"/>
    <w:rsid w:val="00F87286"/>
    <w:rsid w:val="00F87ADE"/>
    <w:rsid w:val="00F90BBC"/>
    <w:rsid w:val="00F912E3"/>
    <w:rsid w:val="00F91B05"/>
    <w:rsid w:val="00F920AC"/>
    <w:rsid w:val="00F926DB"/>
    <w:rsid w:val="00F941DF"/>
    <w:rsid w:val="00F954DA"/>
    <w:rsid w:val="00F9595F"/>
    <w:rsid w:val="00F963E4"/>
    <w:rsid w:val="00F96550"/>
    <w:rsid w:val="00F965B1"/>
    <w:rsid w:val="00F96CBA"/>
    <w:rsid w:val="00FA01C9"/>
    <w:rsid w:val="00FA08E2"/>
    <w:rsid w:val="00FA0988"/>
    <w:rsid w:val="00FA0DC7"/>
    <w:rsid w:val="00FA1266"/>
    <w:rsid w:val="00FA1DAC"/>
    <w:rsid w:val="00FA278C"/>
    <w:rsid w:val="00FA2A25"/>
    <w:rsid w:val="00FA30F6"/>
    <w:rsid w:val="00FA37BA"/>
    <w:rsid w:val="00FA3EF6"/>
    <w:rsid w:val="00FA3FA3"/>
    <w:rsid w:val="00FA459C"/>
    <w:rsid w:val="00FA45D3"/>
    <w:rsid w:val="00FA55A8"/>
    <w:rsid w:val="00FA5D00"/>
    <w:rsid w:val="00FA6BF8"/>
    <w:rsid w:val="00FA6E88"/>
    <w:rsid w:val="00FA7F13"/>
    <w:rsid w:val="00FB0DEB"/>
    <w:rsid w:val="00FB1355"/>
    <w:rsid w:val="00FB1566"/>
    <w:rsid w:val="00FB16B4"/>
    <w:rsid w:val="00FB1C87"/>
    <w:rsid w:val="00FB2359"/>
    <w:rsid w:val="00FB28D6"/>
    <w:rsid w:val="00FB36FA"/>
    <w:rsid w:val="00FB3746"/>
    <w:rsid w:val="00FB596B"/>
    <w:rsid w:val="00FB6496"/>
    <w:rsid w:val="00FB6ACA"/>
    <w:rsid w:val="00FB6D22"/>
    <w:rsid w:val="00FB758C"/>
    <w:rsid w:val="00FB7EEF"/>
    <w:rsid w:val="00FC033C"/>
    <w:rsid w:val="00FC0E0F"/>
    <w:rsid w:val="00FC1192"/>
    <w:rsid w:val="00FC1844"/>
    <w:rsid w:val="00FC20A8"/>
    <w:rsid w:val="00FC2982"/>
    <w:rsid w:val="00FC3E5E"/>
    <w:rsid w:val="00FC4CF4"/>
    <w:rsid w:val="00FC5468"/>
    <w:rsid w:val="00FC5DD6"/>
    <w:rsid w:val="00FC5DFA"/>
    <w:rsid w:val="00FC5FB5"/>
    <w:rsid w:val="00FC6B7D"/>
    <w:rsid w:val="00FC6BF1"/>
    <w:rsid w:val="00FC6D09"/>
    <w:rsid w:val="00FC7015"/>
    <w:rsid w:val="00FC776F"/>
    <w:rsid w:val="00FC7C62"/>
    <w:rsid w:val="00FD0902"/>
    <w:rsid w:val="00FD09B2"/>
    <w:rsid w:val="00FD13C0"/>
    <w:rsid w:val="00FD20C0"/>
    <w:rsid w:val="00FD2EDD"/>
    <w:rsid w:val="00FD3B02"/>
    <w:rsid w:val="00FD3F2D"/>
    <w:rsid w:val="00FD4A8A"/>
    <w:rsid w:val="00FD4EB9"/>
    <w:rsid w:val="00FD5018"/>
    <w:rsid w:val="00FD516A"/>
    <w:rsid w:val="00FD542D"/>
    <w:rsid w:val="00FD59BE"/>
    <w:rsid w:val="00FD651A"/>
    <w:rsid w:val="00FD65DB"/>
    <w:rsid w:val="00FD7B84"/>
    <w:rsid w:val="00FD7D66"/>
    <w:rsid w:val="00FD7F29"/>
    <w:rsid w:val="00FE02C2"/>
    <w:rsid w:val="00FE0CA6"/>
    <w:rsid w:val="00FE106D"/>
    <w:rsid w:val="00FE20E5"/>
    <w:rsid w:val="00FE251B"/>
    <w:rsid w:val="00FE269D"/>
    <w:rsid w:val="00FE3429"/>
    <w:rsid w:val="00FE371B"/>
    <w:rsid w:val="00FE380D"/>
    <w:rsid w:val="00FE4354"/>
    <w:rsid w:val="00FE4C58"/>
    <w:rsid w:val="00FE54CD"/>
    <w:rsid w:val="00FE571F"/>
    <w:rsid w:val="00FE5F58"/>
    <w:rsid w:val="00FE6005"/>
    <w:rsid w:val="00FE69C6"/>
    <w:rsid w:val="00FE77EF"/>
    <w:rsid w:val="00FE792E"/>
    <w:rsid w:val="00FF058E"/>
    <w:rsid w:val="00FF1B7B"/>
    <w:rsid w:val="00FF2559"/>
    <w:rsid w:val="00FF341B"/>
    <w:rsid w:val="00FF3482"/>
    <w:rsid w:val="00FF3521"/>
    <w:rsid w:val="00FF4005"/>
    <w:rsid w:val="00FF435B"/>
    <w:rsid w:val="00FF4611"/>
    <w:rsid w:val="00FF46FC"/>
    <w:rsid w:val="00FF484D"/>
    <w:rsid w:val="00FF5B2F"/>
    <w:rsid w:val="00FF5B37"/>
    <w:rsid w:val="00FF6AC7"/>
    <w:rsid w:val="0685609F"/>
    <w:rsid w:val="09328F20"/>
    <w:rsid w:val="095A87DE"/>
    <w:rsid w:val="19F3C4C5"/>
    <w:rsid w:val="1A7B381D"/>
    <w:rsid w:val="1BFDE741"/>
    <w:rsid w:val="1E25EC3C"/>
    <w:rsid w:val="35768DF2"/>
    <w:rsid w:val="511A52AB"/>
    <w:rsid w:val="5D3717EE"/>
    <w:rsid w:val="5E5C1818"/>
    <w:rsid w:val="611EB599"/>
    <w:rsid w:val="705D8CF5"/>
    <w:rsid w:val="74F8C77A"/>
    <w:rsid w:val="7CB7DF4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2557EF3-8272-4069-B57C-44296F8E6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143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3"/>
      </w:numPr>
      <w:contextualSpacing/>
    </w:pPr>
  </w:style>
  <w:style w:type="paragraph" w:styleId="ListBullet2">
    <w:name w:val="List Bullet 2"/>
    <w:basedOn w:val="Normal"/>
    <w:rsid w:val="003F76B6"/>
    <w:pPr>
      <w:numPr>
        <w:numId w:val="14"/>
      </w:numPr>
      <w:contextualSpacing/>
    </w:pPr>
  </w:style>
  <w:style w:type="paragraph" w:styleId="ListBullet3">
    <w:name w:val="List Bullet 3"/>
    <w:basedOn w:val="Normal"/>
    <w:rsid w:val="003F76B6"/>
    <w:pPr>
      <w:numPr>
        <w:numId w:val="15"/>
      </w:numPr>
      <w:contextualSpacing/>
    </w:pPr>
  </w:style>
  <w:style w:type="paragraph" w:styleId="ListBullet4">
    <w:name w:val="List Bullet 4"/>
    <w:basedOn w:val="Normal"/>
    <w:rsid w:val="003F76B6"/>
    <w:pPr>
      <w:numPr>
        <w:numId w:val="16"/>
      </w:numPr>
      <w:contextualSpacing/>
    </w:pPr>
  </w:style>
  <w:style w:type="paragraph" w:styleId="ListBullet5">
    <w:name w:val="List Bullet 5"/>
    <w:basedOn w:val="Normal"/>
    <w:rsid w:val="003F76B6"/>
    <w:pPr>
      <w:numPr>
        <w:numId w:val="17"/>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8"/>
      </w:numPr>
      <w:contextualSpacing/>
    </w:pPr>
  </w:style>
  <w:style w:type="paragraph" w:styleId="ListNumber2">
    <w:name w:val="List Number 2"/>
    <w:basedOn w:val="Normal"/>
    <w:rsid w:val="003F76B6"/>
    <w:pPr>
      <w:numPr>
        <w:numId w:val="19"/>
      </w:numPr>
      <w:contextualSpacing/>
    </w:pPr>
  </w:style>
  <w:style w:type="paragraph" w:styleId="ListNumber3">
    <w:name w:val="List Number 3"/>
    <w:basedOn w:val="Normal"/>
    <w:rsid w:val="003F76B6"/>
    <w:pPr>
      <w:numPr>
        <w:numId w:val="20"/>
      </w:numPr>
      <w:contextualSpacing/>
    </w:pPr>
  </w:style>
  <w:style w:type="paragraph" w:styleId="ListNumber4">
    <w:name w:val="List Number 4"/>
    <w:basedOn w:val="Normal"/>
    <w:rsid w:val="003F76B6"/>
    <w:pPr>
      <w:numPr>
        <w:numId w:val="21"/>
      </w:numPr>
      <w:contextualSpacing/>
    </w:pPr>
  </w:style>
  <w:style w:type="paragraph" w:styleId="ListNumber5">
    <w:name w:val="List Number 5"/>
    <w:basedOn w:val="Normal"/>
    <w:rsid w:val="003F76B6"/>
    <w:pPr>
      <w:numPr>
        <w:numId w:val="22"/>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F62670"/>
    <w:rPr>
      <w:sz w:val="16"/>
      <w:szCs w:val="16"/>
    </w:rPr>
  </w:style>
  <w:style w:type="character" w:customStyle="1" w:styleId="normaltextrun">
    <w:name w:val="normaltextrun"/>
    <w:basedOn w:val="DefaultParagraphFont"/>
    <w:rsid w:val="00F62670"/>
  </w:style>
  <w:style w:type="table" w:styleId="TableGrid">
    <w:name w:val="Table Grid"/>
    <w:basedOn w:val="TableNormal"/>
    <w:uiPriority w:val="39"/>
    <w:rsid w:val="00F62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96216"/>
    <w:pPr>
      <w:spacing w:before="100" w:beforeAutospacing="1" w:after="100" w:afterAutospacing="1"/>
    </w:pPr>
    <w:rPr>
      <w:sz w:val="24"/>
      <w:szCs w:val="24"/>
      <w:lang w:val="en-US"/>
    </w:rPr>
  </w:style>
  <w:style w:type="character" w:customStyle="1" w:styleId="eop">
    <w:name w:val="eop"/>
    <w:basedOn w:val="DefaultParagraphFont"/>
    <w:rsid w:val="00A96216"/>
  </w:style>
  <w:style w:type="character" w:customStyle="1" w:styleId="Heading2Char">
    <w:name w:val="Heading 2 Char"/>
    <w:basedOn w:val="DefaultParagraphFont"/>
    <w:link w:val="Heading2"/>
    <w:rsid w:val="007C5D1C"/>
    <w:rPr>
      <w:rFonts w:ascii="Arial" w:hAnsi="Arial"/>
      <w:sz w:val="32"/>
      <w:lang w:eastAsia="en-US"/>
    </w:rPr>
  </w:style>
  <w:style w:type="paragraph" w:styleId="Revision">
    <w:name w:val="Revision"/>
    <w:hidden/>
    <w:uiPriority w:val="99"/>
    <w:semiHidden/>
    <w:rsid w:val="00597285"/>
    <w:rPr>
      <w:lang w:eastAsia="en-US"/>
    </w:rPr>
  </w:style>
  <w:style w:type="character" w:styleId="Mention">
    <w:name w:val="Mention"/>
    <w:basedOn w:val="DefaultParagraphFont"/>
    <w:uiPriority w:val="99"/>
    <w:unhideWhenUsed/>
    <w:rsid w:val="00191EB3"/>
    <w:rPr>
      <w:color w:val="2B579A"/>
      <w:shd w:val="clear" w:color="auto" w:fill="E1DFDD"/>
    </w:rPr>
  </w:style>
  <w:style w:type="character" w:customStyle="1" w:styleId="B2Char">
    <w:name w:val="B2 Char"/>
    <w:link w:val="B2"/>
    <w:qFormat/>
    <w:rsid w:val="00FC5DFA"/>
    <w:rPr>
      <w:lang w:eastAsia="en-US"/>
    </w:rPr>
  </w:style>
  <w:style w:type="character" w:customStyle="1" w:styleId="Heading1Char">
    <w:name w:val="Heading 1 Char"/>
    <w:basedOn w:val="DefaultParagraphFont"/>
    <w:link w:val="Heading1"/>
    <w:rsid w:val="00D93682"/>
    <w:rPr>
      <w:rFonts w:ascii="Arial" w:hAnsi="Arial"/>
      <w:sz w:val="36"/>
      <w:lang w:eastAsia="en-US"/>
    </w:rPr>
  </w:style>
  <w:style w:type="character" w:customStyle="1" w:styleId="THChar">
    <w:name w:val="TH Char"/>
    <w:link w:val="TH"/>
    <w:qFormat/>
    <w:locked/>
    <w:rsid w:val="00152D1F"/>
    <w:rPr>
      <w:rFonts w:ascii="Arial" w:hAnsi="Arial"/>
      <w:b/>
      <w:lang w:eastAsia="en-US"/>
    </w:rPr>
  </w:style>
  <w:style w:type="paragraph" w:customStyle="1" w:styleId="Doc-text2">
    <w:name w:val="Doc-text2"/>
    <w:basedOn w:val="Normal"/>
    <w:link w:val="Doc-text2Char"/>
    <w:qFormat/>
    <w:rsid w:val="00EB21B5"/>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EB21B5"/>
    <w:rPr>
      <w:rFonts w:ascii="Calibri" w:eastAsiaTheme="minorHAnsi" w:hAnsi="Calibri" w:cs="Calibri"/>
      <w:sz w:val="22"/>
      <w:szCs w:val="22"/>
      <w:lang w:val="en-US" w:eastAsia="en-US"/>
    </w:rPr>
  </w:style>
  <w:style w:type="paragraph" w:customStyle="1" w:styleId="Doc-comment">
    <w:name w:val="Doc-comment"/>
    <w:basedOn w:val="Normal"/>
    <w:next w:val="Doc-text2"/>
    <w:qFormat/>
    <w:rsid w:val="00EB21B5"/>
    <w:pPr>
      <w:tabs>
        <w:tab w:val="left" w:pos="1622"/>
      </w:tabs>
      <w:spacing w:after="0"/>
      <w:ind w:left="1622" w:hanging="363"/>
    </w:pPr>
    <w:rPr>
      <w:rFonts w:ascii="Calibri" w:eastAsiaTheme="minorHAnsi" w:hAnsi="Calibri" w:cs="Calibri"/>
      <w:i/>
      <w:sz w:val="22"/>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EB1CB7"/>
    <w:rPr>
      <w:lang w:eastAsia="en-US"/>
    </w:rPr>
  </w:style>
  <w:style w:type="character" w:customStyle="1" w:styleId="Heading3Char">
    <w:name w:val="Heading 3 Char"/>
    <w:basedOn w:val="DefaultParagraphFont"/>
    <w:link w:val="Heading3"/>
    <w:rsid w:val="00D44ACA"/>
    <w:rPr>
      <w:rFonts w:ascii="Arial" w:hAnsi="Arial"/>
      <w:sz w:val="28"/>
      <w:lang w:eastAsia="en-US"/>
    </w:rPr>
  </w:style>
  <w:style w:type="character" w:customStyle="1" w:styleId="TFChar">
    <w:name w:val="TF Char"/>
    <w:link w:val="TF"/>
    <w:qFormat/>
    <w:locked/>
    <w:rsid w:val="00EC3F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733214">
      <w:bodyDiv w:val="1"/>
      <w:marLeft w:val="0"/>
      <w:marRight w:val="0"/>
      <w:marTop w:val="0"/>
      <w:marBottom w:val="0"/>
      <w:divBdr>
        <w:top w:val="none" w:sz="0" w:space="0" w:color="auto"/>
        <w:left w:val="none" w:sz="0" w:space="0" w:color="auto"/>
        <w:bottom w:val="none" w:sz="0" w:space="0" w:color="auto"/>
        <w:right w:val="none" w:sz="0" w:space="0" w:color="auto"/>
      </w:divBdr>
    </w:div>
    <w:div w:id="780950853">
      <w:bodyDiv w:val="1"/>
      <w:marLeft w:val="0"/>
      <w:marRight w:val="0"/>
      <w:marTop w:val="0"/>
      <w:marBottom w:val="0"/>
      <w:divBdr>
        <w:top w:val="none" w:sz="0" w:space="0" w:color="auto"/>
        <w:left w:val="none" w:sz="0" w:space="0" w:color="auto"/>
        <w:bottom w:val="none" w:sz="0" w:space="0" w:color="auto"/>
        <w:right w:val="none" w:sz="0" w:space="0" w:color="auto"/>
      </w:divBdr>
    </w:div>
    <w:div w:id="8779316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2024944">
      <w:bodyDiv w:val="1"/>
      <w:marLeft w:val="0"/>
      <w:marRight w:val="0"/>
      <w:marTop w:val="0"/>
      <w:marBottom w:val="0"/>
      <w:divBdr>
        <w:top w:val="none" w:sz="0" w:space="0" w:color="auto"/>
        <w:left w:val="none" w:sz="0" w:space="0" w:color="auto"/>
        <w:bottom w:val="none" w:sz="0" w:space="0" w:color="auto"/>
        <w:right w:val="none" w:sz="0" w:space="0" w:color="auto"/>
      </w:divBdr>
    </w:div>
    <w:div w:id="1116408500">
      <w:bodyDiv w:val="1"/>
      <w:marLeft w:val="0"/>
      <w:marRight w:val="0"/>
      <w:marTop w:val="0"/>
      <w:marBottom w:val="0"/>
      <w:divBdr>
        <w:top w:val="none" w:sz="0" w:space="0" w:color="auto"/>
        <w:left w:val="none" w:sz="0" w:space="0" w:color="auto"/>
        <w:bottom w:val="none" w:sz="0" w:space="0" w:color="auto"/>
        <w:right w:val="none" w:sz="0" w:space="0" w:color="auto"/>
      </w:divBdr>
    </w:div>
    <w:div w:id="119847034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9667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RBI5PAMIO524-1616901215-20531</_dlc_DocId>
    <_dlc_DocIdUrl xmlns="71c5aaf6-e6ce-465b-b873-5148d2a4c105">
      <Url>https://nokia.sharepoint.com/sites/gxp/_layouts/15/DocIdRedir.aspx?ID=RBI5PAMIO524-1616901215-20531</Url>
      <Description>RBI5PAMIO524-1616901215-20531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983C681A-9CE2-40E6-AB32-10E31CCC5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E7DECBA6-950E-4CA5-9141-5E96AD62222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3130</Words>
  <Characters>17844</Characters>
  <Application>Microsoft Office Word</Application>
  <DocSecurity>0</DocSecurity>
  <Lines>148</Lines>
  <Paragraphs>41</Paragraphs>
  <ScaleCrop>false</ScaleCrop>
  <Manager/>
  <Company>Nokia</Company>
  <LinksUpToDate>false</LinksUpToDate>
  <CharactersWithSpaces>20933</CharactersWithSpaces>
  <SharedDoc>false</SharedDoc>
  <HyperlinkBase/>
  <HLinks>
    <vt:vector size="36" baseType="variant">
      <vt:variant>
        <vt:i4>6553683</vt:i4>
      </vt:variant>
      <vt:variant>
        <vt:i4>15</vt:i4>
      </vt:variant>
      <vt:variant>
        <vt:i4>0</vt:i4>
      </vt:variant>
      <vt:variant>
        <vt:i4>5</vt:i4>
      </vt:variant>
      <vt:variant>
        <vt:lpwstr>mailto:janne.ali-tolppa@nokia.com</vt:lpwstr>
      </vt:variant>
      <vt:variant>
        <vt:lpwstr/>
      </vt:variant>
      <vt:variant>
        <vt:i4>6553683</vt:i4>
      </vt:variant>
      <vt:variant>
        <vt:i4>12</vt:i4>
      </vt:variant>
      <vt:variant>
        <vt:i4>0</vt:i4>
      </vt:variant>
      <vt:variant>
        <vt:i4>5</vt:i4>
      </vt:variant>
      <vt:variant>
        <vt:lpwstr>mailto:janne.ali-tolppa@nokia.com</vt:lpwstr>
      </vt:variant>
      <vt:variant>
        <vt:lpwstr/>
      </vt:variant>
      <vt:variant>
        <vt:i4>3670107</vt:i4>
      </vt:variant>
      <vt:variant>
        <vt:i4>9</vt:i4>
      </vt:variant>
      <vt:variant>
        <vt:i4>0</vt:i4>
      </vt:variant>
      <vt:variant>
        <vt:i4>5</vt:i4>
      </vt:variant>
      <vt:variant>
        <vt:lpwstr>mailto:endrit.dosti@nokia.com</vt:lpwstr>
      </vt:variant>
      <vt:variant>
        <vt:lpwstr/>
      </vt:variant>
      <vt:variant>
        <vt:i4>6553683</vt:i4>
      </vt:variant>
      <vt:variant>
        <vt:i4>6</vt:i4>
      </vt:variant>
      <vt:variant>
        <vt:i4>0</vt:i4>
      </vt:variant>
      <vt:variant>
        <vt:i4>5</vt:i4>
      </vt:variant>
      <vt:variant>
        <vt:lpwstr>mailto:janne.ali-tolppa@nokia.com</vt:lpwstr>
      </vt:variant>
      <vt:variant>
        <vt:lpwstr/>
      </vt:variant>
      <vt:variant>
        <vt:i4>6553683</vt:i4>
      </vt:variant>
      <vt:variant>
        <vt:i4>3</vt:i4>
      </vt:variant>
      <vt:variant>
        <vt:i4>0</vt:i4>
      </vt:variant>
      <vt:variant>
        <vt:i4>5</vt:i4>
      </vt:variant>
      <vt:variant>
        <vt:lpwstr>mailto:janne.ali-tolppa@nokia.com</vt:lpwstr>
      </vt:variant>
      <vt:variant>
        <vt:lpwstr/>
      </vt:variant>
      <vt:variant>
        <vt:i4>3670107</vt:i4>
      </vt:variant>
      <vt:variant>
        <vt:i4>0</vt:i4>
      </vt:variant>
      <vt:variant>
        <vt:i4>0</vt:i4>
      </vt:variant>
      <vt:variant>
        <vt:i4>5</vt:i4>
      </vt:variant>
      <vt:variant>
        <vt:lpwstr>mailto:endrit.dosti@nokia.com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3</cp:revision>
  <dcterms:created xsi:type="dcterms:W3CDTF">2024-05-10T07:49:00Z</dcterms:created>
  <dcterms:modified xsi:type="dcterms:W3CDTF">2024-05-10T07:51:00Z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54bb1ff9-9834-4d92-86ce-8714b7a6cd44</vt:lpwstr>
  </property>
  <property fmtid="{D5CDD505-2E9C-101B-9397-08002B2CF9AE}" pid="4" name="MediaServiceImageTags">
    <vt:lpwstr/>
  </property>
</Properties>
</file>